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4" w:rsidRDefault="00AF6B94" w:rsidP="00AF6B94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0A6">
        <w:t xml:space="preserve">                                                                                                                                                    </w:t>
      </w: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AF6B94" w:rsidRDefault="00AF6B94" w:rsidP="00AF6B94">
      <w:pPr>
        <w:jc w:val="center"/>
        <w:rPr>
          <w:b/>
          <w:sz w:val="40"/>
          <w:szCs w:val="40"/>
        </w:rPr>
      </w:pPr>
    </w:p>
    <w:p w:rsidR="00AF6B94" w:rsidRDefault="00E120A6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F6B94">
        <w:rPr>
          <w:b/>
          <w:sz w:val="28"/>
          <w:szCs w:val="28"/>
        </w:rPr>
        <w:t>Р</w:t>
      </w:r>
      <w:proofErr w:type="gramEnd"/>
      <w:r w:rsidR="00AF6B94">
        <w:rPr>
          <w:b/>
          <w:sz w:val="28"/>
          <w:szCs w:val="28"/>
        </w:rPr>
        <w:t xml:space="preserve">  Е  Ш  Е  Н  И  Е</w:t>
      </w:r>
    </w:p>
    <w:p w:rsidR="00AF6B94" w:rsidRDefault="00AF6B94" w:rsidP="00AF6B94">
      <w:pPr>
        <w:rPr>
          <w:b/>
          <w:sz w:val="40"/>
          <w:szCs w:val="40"/>
        </w:rPr>
      </w:pPr>
    </w:p>
    <w:p w:rsidR="00AF6B94" w:rsidRPr="009474F0" w:rsidRDefault="000754CA" w:rsidP="009474F0">
      <w:pPr>
        <w:ind w:right="-55"/>
        <w:rPr>
          <w:b/>
          <w:sz w:val="28"/>
          <w:szCs w:val="28"/>
        </w:rPr>
      </w:pPr>
      <w:r w:rsidRPr="009474F0">
        <w:rPr>
          <w:b/>
          <w:sz w:val="28"/>
          <w:szCs w:val="28"/>
        </w:rPr>
        <w:t>о</w:t>
      </w:r>
      <w:r w:rsidR="00AF6B94" w:rsidRPr="009474F0">
        <w:rPr>
          <w:b/>
          <w:sz w:val="28"/>
          <w:szCs w:val="28"/>
        </w:rPr>
        <w:t>т</w:t>
      </w:r>
      <w:r w:rsidR="009474F0" w:rsidRPr="009474F0">
        <w:rPr>
          <w:b/>
          <w:sz w:val="28"/>
          <w:szCs w:val="28"/>
        </w:rPr>
        <w:t xml:space="preserve"> 19</w:t>
      </w:r>
      <w:r w:rsidR="00F76A0B" w:rsidRPr="009474F0">
        <w:rPr>
          <w:b/>
          <w:sz w:val="28"/>
          <w:szCs w:val="28"/>
        </w:rPr>
        <w:t>.10</w:t>
      </w:r>
      <w:r w:rsidR="00520D0B">
        <w:rPr>
          <w:b/>
          <w:sz w:val="28"/>
          <w:szCs w:val="28"/>
        </w:rPr>
        <w:t>.2012</w:t>
      </w:r>
      <w:r w:rsidR="00AF6B94" w:rsidRPr="009474F0">
        <w:rPr>
          <w:b/>
          <w:sz w:val="28"/>
          <w:szCs w:val="28"/>
        </w:rPr>
        <w:t xml:space="preserve">            </w:t>
      </w:r>
      <w:r w:rsidR="009474F0" w:rsidRPr="009474F0">
        <w:rPr>
          <w:b/>
          <w:sz w:val="28"/>
          <w:szCs w:val="28"/>
        </w:rPr>
        <w:t xml:space="preserve">                          </w:t>
      </w:r>
      <w:r w:rsidR="00AF6B94" w:rsidRPr="009474F0">
        <w:rPr>
          <w:b/>
          <w:sz w:val="28"/>
          <w:szCs w:val="28"/>
        </w:rPr>
        <w:t xml:space="preserve">  №</w:t>
      </w:r>
      <w:r w:rsidR="009474F0" w:rsidRPr="009474F0">
        <w:rPr>
          <w:b/>
          <w:sz w:val="28"/>
          <w:szCs w:val="28"/>
        </w:rPr>
        <w:t xml:space="preserve"> 15</w:t>
      </w:r>
    </w:p>
    <w:p w:rsidR="00AF6B94" w:rsidRPr="009474F0" w:rsidRDefault="00AF6B94" w:rsidP="00AF6B94">
      <w:pPr>
        <w:pStyle w:val="2"/>
        <w:tabs>
          <w:tab w:val="left" w:pos="4500"/>
        </w:tabs>
        <w:ind w:right="5580"/>
        <w:jc w:val="both"/>
        <w:rPr>
          <w:b/>
        </w:rPr>
      </w:pPr>
    </w:p>
    <w:p w:rsidR="00AF6B94" w:rsidRDefault="00AF6B94" w:rsidP="006A29C7">
      <w:pPr>
        <w:pStyle w:val="2"/>
        <w:tabs>
          <w:tab w:val="left" w:pos="4500"/>
        </w:tabs>
        <w:ind w:right="4819"/>
        <w:jc w:val="both"/>
      </w:pPr>
      <w:r>
        <w:t>Об установлении налога на имущество физических лиц на территории Тюшинского сельского поселения Кардымовского р</w:t>
      </w:r>
      <w:r w:rsidR="006A29C7">
        <w:t xml:space="preserve">айона Смоленской области на </w:t>
      </w:r>
      <w:r w:rsidR="009474F0">
        <w:t>2013</w:t>
      </w:r>
      <w:r>
        <w:t xml:space="preserve"> год</w:t>
      </w:r>
    </w:p>
    <w:p w:rsidR="00AF6B94" w:rsidRDefault="00AF6B94" w:rsidP="00AF6B94">
      <w:pPr>
        <w:shd w:val="clear" w:color="auto" w:fill="FFFFFF"/>
        <w:ind w:firstLine="748"/>
        <w:jc w:val="both"/>
        <w:rPr>
          <w:sz w:val="28"/>
          <w:szCs w:val="28"/>
        </w:rPr>
      </w:pPr>
    </w:p>
    <w:p w:rsidR="000754CA" w:rsidRDefault="000754CA" w:rsidP="00AF6B94">
      <w:pPr>
        <w:shd w:val="clear" w:color="auto" w:fill="FFFFFF"/>
        <w:ind w:firstLine="748"/>
        <w:jc w:val="both"/>
        <w:rPr>
          <w:sz w:val="28"/>
          <w:szCs w:val="28"/>
        </w:rPr>
      </w:pPr>
    </w:p>
    <w:p w:rsidR="00AF6B94" w:rsidRDefault="00AF6B94" w:rsidP="00AF6B94">
      <w:pPr>
        <w:shd w:val="clear" w:color="auto" w:fill="FFFFFF"/>
        <w:ind w:firstLine="74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9 декабря 1991 года № 2003-1 «О налогах на имущество физических лиц» и 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  <w:proofErr w:type="gramEnd"/>
    </w:p>
    <w:p w:rsidR="000754CA" w:rsidRPr="00C22617" w:rsidRDefault="000754CA" w:rsidP="00AF6B94">
      <w:pPr>
        <w:shd w:val="clear" w:color="auto" w:fill="FFFFFF"/>
        <w:ind w:firstLine="748"/>
        <w:jc w:val="both"/>
        <w:rPr>
          <w:color w:val="000000"/>
        </w:rPr>
      </w:pPr>
    </w:p>
    <w:p w:rsidR="00AF6B94" w:rsidRDefault="00AF6B94" w:rsidP="00AF6B94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F6B94" w:rsidRPr="00C22617" w:rsidRDefault="00AF6B94" w:rsidP="00AF6B94">
      <w:pPr>
        <w:shd w:val="clear" w:color="auto" w:fill="FFFFFF"/>
        <w:ind w:left="5" w:firstLine="715"/>
        <w:jc w:val="both"/>
        <w:rPr>
          <w:b/>
          <w:color w:val="000000"/>
        </w:rPr>
      </w:pP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Уст</w:t>
      </w:r>
      <w:r w:rsidR="006A29C7">
        <w:rPr>
          <w:color w:val="000000"/>
          <w:spacing w:val="4"/>
          <w:sz w:val="28"/>
          <w:szCs w:val="28"/>
        </w:rPr>
        <w:t xml:space="preserve">ановить и ввести с 1 </w:t>
      </w:r>
      <w:r w:rsidR="009474F0">
        <w:rPr>
          <w:color w:val="000000"/>
          <w:spacing w:val="4"/>
          <w:sz w:val="28"/>
          <w:szCs w:val="28"/>
        </w:rPr>
        <w:t>января 2013</w:t>
      </w:r>
      <w:r>
        <w:rPr>
          <w:color w:val="000000"/>
          <w:spacing w:val="4"/>
          <w:sz w:val="28"/>
          <w:szCs w:val="28"/>
        </w:rPr>
        <w:t xml:space="preserve"> года налог на имущество физических лиц на территории Тюшинского сельского поселения Кардымовского района Смоленской области. 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ст. 12, 15 Налогового кодекса Российской Федерации, Закона РФ от 9 декабря 1991 года № 2003-1 «О налогах на имущество физических лиц» с учетом особенностей, предусмотренных настоящим решением.</w:t>
      </w:r>
    </w:p>
    <w:p w:rsidR="00C22617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Объектами налогообложения признаются след</w:t>
      </w:r>
      <w:r w:rsidR="006A29C7">
        <w:rPr>
          <w:color w:val="000000"/>
          <w:spacing w:val="4"/>
          <w:sz w:val="28"/>
          <w:szCs w:val="28"/>
        </w:rPr>
        <w:t xml:space="preserve">ующие виды имущества: </w:t>
      </w:r>
      <w:r w:rsidR="00C22617">
        <w:rPr>
          <w:color w:val="000000"/>
          <w:spacing w:val="4"/>
          <w:sz w:val="28"/>
          <w:szCs w:val="28"/>
        </w:rPr>
        <w:t xml:space="preserve">  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1) жилой дом;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2) квартира;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3) комната;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4) дача;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5) гараж;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6) иное строение, помещение и сооружение;</w:t>
      </w:r>
    </w:p>
    <w:p w:rsidR="00C22617" w:rsidRDefault="00C2261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7) доля в праве общей собственности на имущество, указанное в данном пункте.                                               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3. Установить следующие ставки налога на строения, помещения и сооружения в зависимости от суммарной инвентаризационной стоимости: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895"/>
        <w:jc w:val="both"/>
        <w:rPr>
          <w:color w:val="000000"/>
          <w:spacing w:val="4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088"/>
        <w:gridCol w:w="5049"/>
      </w:tblGrid>
      <w:tr w:rsidR="00AF6B94" w:rsidTr="00AF6B9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4" w:rsidRPr="008E6B1B" w:rsidRDefault="00AF6B94">
            <w:pPr>
              <w:shd w:val="clear" w:color="auto" w:fill="FFFFFF"/>
              <w:tabs>
                <w:tab w:val="left" w:pos="1122"/>
              </w:tabs>
              <w:ind w:left="5" w:firstLine="715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8E6B1B">
              <w:rPr>
                <w:b/>
                <w:color w:val="000000"/>
                <w:spacing w:val="4"/>
                <w:sz w:val="24"/>
                <w:szCs w:val="24"/>
              </w:rPr>
              <w:t xml:space="preserve">Суммарная инвентаризационная стоимость объектов </w:t>
            </w:r>
            <w:proofErr w:type="spellStart"/>
            <w:r w:rsidRPr="008E6B1B">
              <w:rPr>
                <w:b/>
                <w:color w:val="000000"/>
                <w:spacing w:val="4"/>
                <w:sz w:val="24"/>
                <w:szCs w:val="24"/>
              </w:rPr>
              <w:t>налогооблажения</w:t>
            </w:r>
            <w:proofErr w:type="spellEnd"/>
            <w:r w:rsidRPr="008E6B1B">
              <w:rPr>
                <w:b/>
                <w:color w:val="000000"/>
                <w:spacing w:val="4"/>
                <w:sz w:val="24"/>
                <w:szCs w:val="24"/>
              </w:rPr>
              <w:t>:</w:t>
            </w:r>
          </w:p>
          <w:p w:rsidR="00AF6B94" w:rsidRPr="008E6B1B" w:rsidRDefault="00AF6B94">
            <w:pPr>
              <w:shd w:val="clear" w:color="auto" w:fill="FFFFFF"/>
              <w:tabs>
                <w:tab w:val="left" w:pos="1122"/>
              </w:tabs>
              <w:ind w:left="5" w:firstLine="715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8E6B1B">
              <w:rPr>
                <w:b/>
                <w:color w:val="000000"/>
                <w:spacing w:val="4"/>
                <w:sz w:val="24"/>
                <w:szCs w:val="24"/>
              </w:rPr>
              <w:t>:</w:t>
            </w:r>
          </w:p>
          <w:p w:rsidR="00AF6B94" w:rsidRPr="008E6B1B" w:rsidRDefault="00AF6B94">
            <w:pPr>
              <w:tabs>
                <w:tab w:val="left" w:pos="1122"/>
              </w:tabs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Ставки налога</w:t>
            </w:r>
          </w:p>
        </w:tc>
      </w:tr>
      <w:tr w:rsidR="00AF6B94" w:rsidTr="00AF6B9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до 300 000  рублей (включительно)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0,1</w:t>
            </w:r>
          </w:p>
        </w:tc>
      </w:tr>
      <w:tr w:rsidR="00AF6B94" w:rsidTr="00AF6B9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0,3</w:t>
            </w:r>
          </w:p>
        </w:tc>
      </w:tr>
      <w:tr w:rsidR="00AF6B94" w:rsidTr="00AF6B9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Свыше 500 000  рублей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4" w:rsidRPr="008E6B1B" w:rsidRDefault="00AF6B94">
            <w:pPr>
              <w:tabs>
                <w:tab w:val="left" w:pos="1122"/>
              </w:tabs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8E6B1B">
              <w:rPr>
                <w:color w:val="000000"/>
                <w:spacing w:val="4"/>
                <w:sz w:val="24"/>
                <w:szCs w:val="24"/>
              </w:rPr>
              <w:t>1,99</w:t>
            </w:r>
          </w:p>
        </w:tc>
      </w:tr>
    </w:tbl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 </w:t>
      </w:r>
      <w:r w:rsidR="006A29C7">
        <w:rPr>
          <w:color w:val="000000"/>
          <w:spacing w:val="4"/>
          <w:sz w:val="28"/>
          <w:szCs w:val="28"/>
        </w:rPr>
        <w:t>Уплата налога физическими лицами производится на основании налогового уведомления, направленного налоговыми органами о подлежащей уплате сумме</w:t>
      </w:r>
      <w:r>
        <w:rPr>
          <w:color w:val="000000"/>
          <w:spacing w:val="4"/>
          <w:sz w:val="28"/>
          <w:szCs w:val="28"/>
        </w:rPr>
        <w:t>.</w:t>
      </w:r>
    </w:p>
    <w:p w:rsidR="006A29C7" w:rsidRDefault="006A29C7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Срок уплаты налога на имущество 1 ноября года, следующего за истекшим налоговым периодом.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 В местный платеж зачисляются налоги, начисленные на имущество физических лиц, находящиеся в пределах границ муниципального образования.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6. Установить, что для граждан, имеющих в собственности имущество, являющееся объектом налогообложения на территории Тюшинского сельского поселения Кардымовского района Смоленской области, льготы, установленные в соответствии со статьей 4 Закона Российской Федерации от 9 декабря 1991 года № 2003-1 «О налогах на имущество физических лиц» действуют в полном объеме.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7. Решение опубликовать в ра</w:t>
      </w:r>
      <w:r w:rsidR="000754CA">
        <w:rPr>
          <w:color w:val="000000"/>
          <w:spacing w:val="4"/>
          <w:sz w:val="28"/>
          <w:szCs w:val="28"/>
        </w:rPr>
        <w:t>йонной газете</w:t>
      </w:r>
      <w:r w:rsidR="009474F0">
        <w:rPr>
          <w:color w:val="000000"/>
          <w:spacing w:val="4"/>
          <w:sz w:val="28"/>
          <w:szCs w:val="28"/>
        </w:rPr>
        <w:t xml:space="preserve"> «Знамя труда» до 30 ноября 2012</w:t>
      </w:r>
      <w:r>
        <w:rPr>
          <w:color w:val="000000"/>
          <w:spacing w:val="4"/>
          <w:sz w:val="28"/>
          <w:szCs w:val="28"/>
        </w:rPr>
        <w:t xml:space="preserve"> года. </w:t>
      </w:r>
    </w:p>
    <w:p w:rsidR="00AF6B94" w:rsidRDefault="00AF6B94" w:rsidP="00AF6B94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8. Настоящее решение вступает в силу по истечению одного месяца со дня его официального опублико</w:t>
      </w:r>
      <w:r w:rsidR="009474F0">
        <w:rPr>
          <w:color w:val="000000"/>
          <w:spacing w:val="4"/>
          <w:sz w:val="28"/>
          <w:szCs w:val="28"/>
        </w:rPr>
        <w:t>вания, но не ранее 1 января 2013</w:t>
      </w:r>
      <w:r>
        <w:rPr>
          <w:color w:val="000000"/>
          <w:spacing w:val="4"/>
          <w:sz w:val="28"/>
          <w:szCs w:val="28"/>
        </w:rPr>
        <w:t xml:space="preserve"> года.</w:t>
      </w:r>
    </w:p>
    <w:p w:rsidR="00AF6B94" w:rsidRDefault="00AF6B94" w:rsidP="00AF6B94">
      <w:pPr>
        <w:pStyle w:val="2"/>
        <w:tabs>
          <w:tab w:val="left" w:pos="4500"/>
        </w:tabs>
        <w:ind w:right="-55" w:firstLine="720"/>
        <w:jc w:val="both"/>
      </w:pPr>
      <w:r>
        <w:rPr>
          <w:color w:val="000000"/>
          <w:spacing w:val="4"/>
          <w:szCs w:val="28"/>
        </w:rPr>
        <w:t>9. Признать утратившим силу решение Совета депутатов Тюшинского сельского поселения Кардымовского</w:t>
      </w:r>
      <w:r w:rsidR="009474F0">
        <w:rPr>
          <w:color w:val="000000"/>
          <w:spacing w:val="4"/>
          <w:szCs w:val="28"/>
        </w:rPr>
        <w:t xml:space="preserve"> района Смоленской области от 21.10.2011 №21</w:t>
      </w:r>
      <w:r>
        <w:rPr>
          <w:color w:val="000000"/>
          <w:spacing w:val="4"/>
          <w:szCs w:val="28"/>
        </w:rPr>
        <w:t xml:space="preserve"> «</w:t>
      </w:r>
      <w:r>
        <w:t>Об установлении  налога на  имущество физических лиц на территории Тюшинского сельского поселения Кардымовского района Смоленской области</w:t>
      </w:r>
      <w:r w:rsidR="009474F0">
        <w:t xml:space="preserve"> на 2012</w:t>
      </w:r>
      <w:r w:rsidR="000754CA">
        <w:t xml:space="preserve"> год</w:t>
      </w:r>
      <w:r>
        <w:t>».</w:t>
      </w:r>
    </w:p>
    <w:p w:rsidR="00AF6B94" w:rsidRDefault="00AF6B94" w:rsidP="00AF6B94">
      <w:pPr>
        <w:shd w:val="clear" w:color="auto" w:fill="FFFFFF"/>
        <w:ind w:left="5" w:right="19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10. Контроль исполнения настоящего решения возложить на постоянную финансово-бюджетную комиссию  (</w:t>
      </w:r>
      <w:proofErr w:type="spellStart"/>
      <w:r>
        <w:rPr>
          <w:color w:val="000000"/>
          <w:spacing w:val="4"/>
          <w:sz w:val="28"/>
          <w:szCs w:val="28"/>
        </w:rPr>
        <w:t>Гуленкова</w:t>
      </w:r>
      <w:proofErr w:type="spellEnd"/>
      <w:r>
        <w:rPr>
          <w:color w:val="000000"/>
          <w:spacing w:val="4"/>
          <w:sz w:val="28"/>
          <w:szCs w:val="28"/>
        </w:rPr>
        <w:t xml:space="preserve"> Е.Н.)</w:t>
      </w:r>
    </w:p>
    <w:p w:rsidR="00AF6B94" w:rsidRDefault="00AF6B94" w:rsidP="00AF6B94">
      <w:pPr>
        <w:shd w:val="clear" w:color="auto" w:fill="FFFFFF"/>
        <w:ind w:left="5" w:right="19" w:firstLine="715"/>
        <w:jc w:val="both"/>
        <w:rPr>
          <w:color w:val="000000"/>
          <w:spacing w:val="-1"/>
          <w:sz w:val="28"/>
          <w:szCs w:val="28"/>
        </w:rPr>
      </w:pPr>
    </w:p>
    <w:p w:rsidR="00322A82" w:rsidRDefault="00322A82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AF6B94" w:rsidRDefault="00AF6B94" w:rsidP="00AF6B94">
      <w:pPr>
        <w:tabs>
          <w:tab w:val="left" w:pos="4320"/>
          <w:tab w:val="left" w:pos="4500"/>
        </w:tabs>
        <w:ind w:left="5" w:hanging="5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 w:rsidR="00173C2F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А.А. Постарнаков</w:t>
      </w:r>
    </w:p>
    <w:p w:rsidR="00663794" w:rsidRDefault="00663794"/>
    <w:sectPr w:rsidR="00663794" w:rsidSect="006A29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94"/>
    <w:rsid w:val="000754CA"/>
    <w:rsid w:val="00173C2F"/>
    <w:rsid w:val="002D06B7"/>
    <w:rsid w:val="00322A82"/>
    <w:rsid w:val="00423B5C"/>
    <w:rsid w:val="00520D0B"/>
    <w:rsid w:val="005F03BA"/>
    <w:rsid w:val="00663794"/>
    <w:rsid w:val="006A29C7"/>
    <w:rsid w:val="00766105"/>
    <w:rsid w:val="007C247D"/>
    <w:rsid w:val="008542D3"/>
    <w:rsid w:val="008E6B1B"/>
    <w:rsid w:val="009474F0"/>
    <w:rsid w:val="009E7EA4"/>
    <w:rsid w:val="009F79E7"/>
    <w:rsid w:val="00AB571D"/>
    <w:rsid w:val="00AF6B94"/>
    <w:rsid w:val="00C22617"/>
    <w:rsid w:val="00C64A11"/>
    <w:rsid w:val="00E120A6"/>
    <w:rsid w:val="00F76A0B"/>
    <w:rsid w:val="00F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B94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F6B9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rsid w:val="00AF6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41F1-B5D6-42C9-B0E0-C46040F2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WIN7XP</cp:lastModifiedBy>
  <cp:revision>14</cp:revision>
  <cp:lastPrinted>2012-10-17T13:39:00Z</cp:lastPrinted>
  <dcterms:created xsi:type="dcterms:W3CDTF">2011-10-18T09:20:00Z</dcterms:created>
  <dcterms:modified xsi:type="dcterms:W3CDTF">2012-11-12T08:38:00Z</dcterms:modified>
</cp:coreProperties>
</file>