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Default="00C004C8" w:rsidP="00C004C8">
      <w:pPr>
        <w:jc w:val="center"/>
        <w:rPr>
          <w:b/>
          <w:sz w:val="40"/>
          <w:szCs w:val="40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Default="00C004C8" w:rsidP="00C004C8">
      <w:pPr>
        <w:rPr>
          <w:b/>
          <w:sz w:val="40"/>
          <w:szCs w:val="40"/>
        </w:rPr>
      </w:pPr>
    </w:p>
    <w:p w:rsidR="00C004C8" w:rsidRPr="00D5340E" w:rsidRDefault="00D5340E" w:rsidP="00C004C8">
      <w:pPr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4750A2" w:rsidRPr="00D5340E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 2012                     № 16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  <w:r>
        <w:t>Об установлении земельного налога на территории Тюшинского сельского поселения Кардымовского ра</w:t>
      </w:r>
      <w:r w:rsidR="00D5340E">
        <w:t>йона Смоленской области  на 2013</w:t>
      </w:r>
      <w:r>
        <w:t xml:space="preserve"> год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Налоговым кодексом Российской Федерации (в редакции Федерального закона от 27 июля  2010 года № 229-ФЗ «О внесении изменений в часть первую и часть вторую Налогового кодекса Российской Федерации и некоторые другие законодательные акты</w:t>
      </w:r>
      <w:r w:rsidR="008E2C7D">
        <w:rPr>
          <w:color w:val="000000"/>
          <w:spacing w:val="2"/>
          <w:sz w:val="28"/>
          <w:szCs w:val="28"/>
        </w:rPr>
        <w:t xml:space="preserve"> Российской Федерации, а также о</w:t>
      </w:r>
      <w:r>
        <w:rPr>
          <w:color w:val="000000"/>
          <w:spacing w:val="2"/>
          <w:sz w:val="28"/>
          <w:szCs w:val="28"/>
        </w:rPr>
        <w:t xml:space="preserve"> признании утратившими силу отдельных законодательных актов (положений законодательных актов) Российской</w:t>
      </w:r>
      <w:proofErr w:type="gramEnd"/>
      <w:r>
        <w:rPr>
          <w:color w:val="000000"/>
          <w:spacing w:val="2"/>
          <w:sz w:val="28"/>
          <w:szCs w:val="28"/>
        </w:rPr>
        <w:t xml:space="preserve"> Федерации с урегулированием задолженности по уплате налогов, сборов, пений и штрафов и некоторых иных вопросов налогового администрирования» и Уставом Тюшинского сельского поселения Кардымовского района Смоленской области</w:t>
      </w:r>
      <w:proofErr w:type="gramStart"/>
      <w:r>
        <w:rPr>
          <w:color w:val="000000"/>
          <w:spacing w:val="2"/>
          <w:sz w:val="28"/>
          <w:szCs w:val="28"/>
        </w:rPr>
        <w:t xml:space="preserve"> </w:t>
      </w:r>
      <w:r w:rsidR="00D5340E">
        <w:rPr>
          <w:color w:val="000000"/>
          <w:spacing w:val="2"/>
          <w:sz w:val="28"/>
          <w:szCs w:val="28"/>
        </w:rPr>
        <w:t>,</w:t>
      </w:r>
      <w:proofErr w:type="gramEnd"/>
      <w:r w:rsidR="00D5340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1.Настоящим решением в соответствии с Налоговым кодексом Российской Федерации уст</w:t>
      </w:r>
      <w:r w:rsidR="00D5340E">
        <w:rPr>
          <w:color w:val="000000"/>
          <w:sz w:val="28"/>
          <w:szCs w:val="28"/>
        </w:rPr>
        <w:t>ановить и ввести с 1 января 2013</w:t>
      </w:r>
      <w:r w:rsidR="008E2C7D">
        <w:rPr>
          <w:color w:val="000000"/>
          <w:sz w:val="28"/>
          <w:szCs w:val="28"/>
        </w:rPr>
        <w:t xml:space="preserve"> года земельный налог (</w:t>
      </w:r>
      <w:r>
        <w:rPr>
          <w:color w:val="000000"/>
          <w:sz w:val="28"/>
          <w:szCs w:val="28"/>
        </w:rPr>
        <w:t>далее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налог) на территории муниципального образования Тюшинского сельского поселения Кардымовского района Смоленской области.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Положение о земельном налоге на территории муниципального образования Тюшинского сельского поселения Кардымовского района Смоленской области </w:t>
      </w:r>
      <w:r w:rsidR="00D5340E">
        <w:rPr>
          <w:color w:val="000000"/>
          <w:sz w:val="28"/>
          <w:szCs w:val="28"/>
        </w:rPr>
        <w:t>на 2013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районной </w:t>
      </w:r>
      <w:r w:rsidR="008E2C7D">
        <w:rPr>
          <w:color w:val="000000"/>
          <w:sz w:val="28"/>
          <w:szCs w:val="28"/>
        </w:rPr>
        <w:t xml:space="preserve">газете «Знамя труда» в </w:t>
      </w:r>
      <w:r w:rsidR="00D5340E">
        <w:rPr>
          <w:color w:val="000000"/>
          <w:sz w:val="28"/>
          <w:szCs w:val="28"/>
        </w:rPr>
        <w:lastRenderedPageBreak/>
        <w:t>срок до 30.11. 2012</w:t>
      </w:r>
      <w:r>
        <w:rPr>
          <w:color w:val="000000"/>
          <w:sz w:val="28"/>
          <w:szCs w:val="28"/>
        </w:rPr>
        <w:t xml:space="preserve">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по истечении одного месяца со дня официального опублико</w:t>
      </w:r>
      <w:r w:rsidR="00D5340E">
        <w:rPr>
          <w:color w:val="000000"/>
          <w:sz w:val="28"/>
          <w:szCs w:val="28"/>
        </w:rPr>
        <w:t>вания, но не ранее 1 января 2013</w:t>
      </w:r>
      <w:r>
        <w:rPr>
          <w:color w:val="000000"/>
          <w:sz w:val="28"/>
          <w:szCs w:val="28"/>
        </w:rPr>
        <w:t xml:space="preserve">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Признать утратившим силу решение Совета депутатов Тюшинского сельского поселения Кардымовского</w:t>
      </w:r>
      <w:r w:rsidR="00D5340E">
        <w:rPr>
          <w:color w:val="000000"/>
          <w:sz w:val="28"/>
          <w:szCs w:val="28"/>
        </w:rPr>
        <w:t xml:space="preserve"> района Смоленской области от 21.10.2011 №22</w:t>
      </w:r>
      <w:r>
        <w:rPr>
          <w:color w:val="000000"/>
          <w:sz w:val="28"/>
          <w:szCs w:val="28"/>
        </w:rPr>
        <w:t xml:space="preserve"> «Об установлении земельного налога на территории Тюшинского сельского поселения Кардымовского района Смоленской области</w:t>
      </w:r>
      <w:r w:rsidR="008E2C7D">
        <w:rPr>
          <w:color w:val="000000"/>
          <w:sz w:val="28"/>
          <w:szCs w:val="28"/>
        </w:rPr>
        <w:t xml:space="preserve"> н</w:t>
      </w:r>
      <w:r w:rsidR="00D5340E">
        <w:rPr>
          <w:color w:val="000000"/>
          <w:sz w:val="28"/>
          <w:szCs w:val="28"/>
        </w:rPr>
        <w:t>а 2012</w:t>
      </w:r>
      <w:r w:rsidR="008E2C7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исполнения настоящего решения возложить на постоянную финансово-бюджетную комиссию (</w:t>
      </w:r>
      <w:proofErr w:type="spellStart"/>
      <w:r>
        <w:rPr>
          <w:color w:val="000000"/>
          <w:sz w:val="28"/>
          <w:szCs w:val="28"/>
        </w:rPr>
        <w:t>Гуленкова</w:t>
      </w:r>
      <w:proofErr w:type="spellEnd"/>
      <w:r>
        <w:rPr>
          <w:color w:val="000000"/>
          <w:sz w:val="28"/>
          <w:szCs w:val="28"/>
        </w:rPr>
        <w:t xml:space="preserve"> Е.Н.)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 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>
        <w:rPr>
          <w:b/>
          <w:sz w:val="28"/>
          <w:szCs w:val="28"/>
        </w:rPr>
        <w:t xml:space="preserve">          </w:t>
      </w:r>
      <w:r w:rsidR="008E2C7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А.А. Постарнаков</w:t>
      </w:r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5340E" w:rsidRDefault="00D5340E" w:rsidP="00DA4E56"/>
    <w:p w:rsidR="00D5340E" w:rsidRDefault="00D5340E" w:rsidP="00DA4E56"/>
    <w:p w:rsidR="00DA4E56" w:rsidRDefault="00DA4E56" w:rsidP="00DA4E56"/>
    <w:p w:rsidR="00C004C8" w:rsidRDefault="00DA4E56" w:rsidP="00DA4E56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C004C8">
        <w:rPr>
          <w:sz w:val="28"/>
          <w:szCs w:val="28"/>
        </w:rPr>
        <w:t xml:space="preserve"> Приложение </w:t>
      </w:r>
    </w:p>
    <w:p w:rsidR="00C004C8" w:rsidRDefault="00C004C8" w:rsidP="00C004C8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Тюшинского сельского поселения Кардымовского района Смоленской области</w:t>
      </w:r>
    </w:p>
    <w:p w:rsidR="00C004C8" w:rsidRDefault="00C004C8" w:rsidP="00C004C8">
      <w:pPr>
        <w:ind w:left="57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5340E">
        <w:rPr>
          <w:sz w:val="28"/>
          <w:szCs w:val="28"/>
        </w:rPr>
        <w:t>19</w:t>
      </w:r>
      <w:r w:rsidR="00F9609F">
        <w:rPr>
          <w:sz w:val="28"/>
          <w:szCs w:val="28"/>
        </w:rPr>
        <w:t>.10</w:t>
      </w:r>
      <w:r w:rsidR="00D5340E">
        <w:rPr>
          <w:sz w:val="28"/>
          <w:szCs w:val="28"/>
        </w:rPr>
        <w:t>.2012</w:t>
      </w:r>
      <w:r w:rsidR="00DA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5340E">
        <w:rPr>
          <w:sz w:val="28"/>
          <w:szCs w:val="28"/>
        </w:rPr>
        <w:t>16</w:t>
      </w: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Тюшинского сельского поселения Кардымовского района Смоленской области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C004C8" w:rsidRDefault="00C004C8" w:rsidP="00C004C8">
      <w:pPr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в соответствии с Налоговым кодексом Российской Федерации на территории муниципального образования Тюшинского сельского поселения Кардымовского района Смоленской области определяются ставки, порядок и сроки уплаты налога, налоговые льготы, а также порядок и сроки представления налогоплательщикам и документов, подтверждающих право на уменьшение налоговой базы.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Налогоплательщики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участками, признаваемые объектом </w:t>
      </w:r>
      <w:proofErr w:type="spellStart"/>
      <w:r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 xml:space="preserve"> в соответствии со статьей 389 Налогового кодекса и ст.3  настоящего Положения на праве собственности,  на праве постоянного (бессрочного) пользования или на праве пожизненного наследуемого владения.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Объекты налогообложения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 Тюшинского сельского поселения Кардымовского района Смоленской области.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 признаются объектом налогообложения: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наследия.</w:t>
      </w:r>
      <w:proofErr w:type="gramEnd"/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таможнях нужд;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земельные участки из состава земель лесного фонда (п.п.4 в редакции Федерального закона от 04.12.2006 № 201- ФЗ);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 (в редакции Федерального закона от 04.12.2006 № 201- ФЗ);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Налоговая база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Порядок определения налоговой базы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отношении земельного участка, образованного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Налогоплательщики-организации определяют налоговую базу самостоятельно на основании сведений государственного 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Налогоплательщики –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 кадастра  недвижимости  о каждом земельном участке, принадлежащем им на праве собственности, праве постоянного (бессрочного) пользования или праве </w:t>
      </w:r>
      <w:r>
        <w:rPr>
          <w:sz w:val="28"/>
          <w:szCs w:val="28"/>
        </w:rPr>
        <w:lastRenderedPageBreak/>
        <w:t>пожизненного наследуемого владения.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Если иное не предусмотрено пунктом 3 настоящей статьи, налоговая база для каждого налогоплательщика, являющегося физическим лицом, определяется налоговыми органами, на основании сведений,  которые предоставляются в налоговые органы органами, осуществляющими кадастровый учет,  ведение государственного  кадастра недвижимости и государственную регистрацию прав на недвижимое имущество и сделок с ним..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Налоговая база уменьшается на не облагаемую налогом сумму в размере 10 000 рублей на одного налогоплательщика на территории муниципального образования Тюшинского сельского поселения Кардымовского района Смоленской области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инвалидов, имеющих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степень ограничения способности к трудовой деятельности, а также лиц, которые имеют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инвалидов детства;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</w:t>
      </w:r>
      <w:r>
        <w:rPr>
          <w:sz w:val="28"/>
          <w:szCs w:val="28"/>
        </w:rPr>
        <w:lastRenderedPageBreak/>
        <w:t>нахождения земельного участка.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Порядок и сроки предоставления налогоплательщиками документов, подтверждающих право на уменьшение налогооблагаемой базы</w:t>
      </w:r>
    </w:p>
    <w:p w:rsidR="00C004C8" w:rsidRDefault="00C004C8" w:rsidP="00C004C8">
      <w:pPr>
        <w:jc w:val="both"/>
        <w:rPr>
          <w:b/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налоговой базы на не облагаемую налогом сумму, установленную п.5 ст. 391 НК РФ, производится на основании документов, подтверждающих право на уменьшение налоговой базы,  представляемых налогоплательщиком в налоговый орган по месту нахождения земельного участка.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налогоплательщиками документов, подтверждающих право на уменьшение налоговой базы, устанавливаются нормативными правовыми актами представительных органов муниципальных образований.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документов, подтверждающих право на уменьшение налоговой базы, не может быть установлен позднее 1 февраля  года, следующего за истекшим налоговым периодом.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Если при приобретении здания, сооружения, или другой недвижимости к приобретению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</w:t>
      </w:r>
      <w:r>
        <w:rPr>
          <w:sz w:val="28"/>
          <w:szCs w:val="28"/>
        </w:rPr>
        <w:lastRenderedPageBreak/>
        <w:t>праве собственности (в площади) на указанную недвижимость.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Налоговый период. Отчетный период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Налоговым периодом признается календарный год.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Отчетным периодом для налогоплательщиков-организаций и физических лиц, являющихся индивидуальными предпринимателями, признаются первый квартал,  второй квартал и третий квартал   календарного года (в редакции Федерального закона от 24.07.2007 № 216-ФЗ).</w:t>
      </w:r>
    </w:p>
    <w:p w:rsidR="00C004C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Налоговая ставка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ставка устанавливается в следующих размерах:</w:t>
      </w:r>
    </w:p>
    <w:p w:rsidR="00C004C8" w:rsidRDefault="00C004C8" w:rsidP="00C004C8">
      <w:pPr>
        <w:ind w:right="12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- 0,006 процента от </w:t>
      </w:r>
      <w:r>
        <w:rPr>
          <w:b/>
          <w:sz w:val="28"/>
          <w:szCs w:val="28"/>
          <w:u w:val="single"/>
        </w:rPr>
        <w:t>кадастровой стоимости участка</w:t>
      </w:r>
      <w:r>
        <w:rPr>
          <w:b/>
          <w:sz w:val="28"/>
          <w:szCs w:val="28"/>
        </w:rPr>
        <w:t xml:space="preserve"> 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 для размещения домов многоэтажной жилой застройки.</w:t>
      </w:r>
    </w:p>
    <w:p w:rsidR="00C004C8" w:rsidRDefault="00C004C8" w:rsidP="00C004C8">
      <w:pPr>
        <w:ind w:right="12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- 0,3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объектом инженерной  инфраструктуры жилищно-коммунального комплекса) или предоставленных для жилищного строительства;</w:t>
      </w:r>
    </w:p>
    <w:p w:rsidR="00C004C8" w:rsidRDefault="00C004C8" w:rsidP="00C004C8">
      <w:pPr>
        <w:ind w:right="12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- 0,2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земельных участков предоставленных для личного подсобного хозяйства, садоводства, огородничества или животноводства;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участков, находящихся в составе дачных, садоводческих и огороднических объединений;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прочих земельных участков;</w:t>
      </w:r>
    </w:p>
    <w:p w:rsidR="00C004C8" w:rsidRDefault="00C004C8" w:rsidP="00C004C8">
      <w:pPr>
        <w:ind w:right="12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- 0,023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- 0,028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участков,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искусства, религии.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- 0,043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 для размещения гаражей и автостоянок.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- 0,054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 для размещения объектов торговли, общественного питания, бытового обслуживания, гостиниц.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- 1,469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земельных участков для размещения объектов рекреационного и лечебно-оздоровительного назначения.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- 1,5 процента от </w:t>
      </w:r>
      <w:r>
        <w:rPr>
          <w:b/>
          <w:sz w:val="28"/>
          <w:szCs w:val="28"/>
          <w:u w:val="single"/>
        </w:rPr>
        <w:t xml:space="preserve">кадастровой стоимости участка </w:t>
      </w:r>
      <w:r>
        <w:rPr>
          <w:b/>
          <w:sz w:val="28"/>
          <w:szCs w:val="28"/>
        </w:rPr>
        <w:t>– в отношении земельных участков для размещения: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электростанций, обслуживающих их сооружений и объектов;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портов, водных, железнодорожных вокзалов, аэродромов, аэровокзалов;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железнодорожных путей, автомобильных дорог, искусственно созданных внутренних водных путей,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устройства транспорта, энергетики и связи, размещения наземных сооружений и инфраструктуры спутниковой</w:t>
      </w:r>
      <w:proofErr w:type="gramEnd"/>
      <w:r>
        <w:rPr>
          <w:sz w:val="28"/>
          <w:szCs w:val="28"/>
        </w:rPr>
        <w:t xml:space="preserve"> связи, объектов космической деятельности, военных объектов, разработки полезных ископаемых;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земельных участков, занятых особо охраняемыми территориями и объектами, городскими лесами, скверами, парками, городскими садами.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Налоговые льготы</w:t>
      </w:r>
    </w:p>
    <w:p w:rsidR="00C004C8" w:rsidRDefault="00C004C8" w:rsidP="00C004C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– в отношении земельных участков, занятых государственными автомобильными дорогами общего пользования;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</w:t>
      </w:r>
      <w:r>
        <w:rPr>
          <w:sz w:val="28"/>
          <w:szCs w:val="28"/>
        </w:rPr>
        <w:lastRenderedPageBreak/>
        <w:t>процентов, - в отношении земельных участков, используемых ими для осуществления уставной деятельности;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>
        <w:rPr>
          <w:sz w:val="28"/>
          <w:szCs w:val="28"/>
        </w:rPr>
        <w:t xml:space="preserve"> иных товаров по перечню, утвержденному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учреждения, единственными </w:t>
      </w:r>
      <w:proofErr w:type="gramStart"/>
      <w:r>
        <w:rPr>
          <w:sz w:val="28"/>
          <w:szCs w:val="28"/>
        </w:rPr>
        <w:t>собственниками</w:t>
      </w:r>
      <w:proofErr w:type="gramEnd"/>
      <w:r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ной помощи инвалидам, детям-инвалидам и их родителям;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многодетные семьи;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04C8">
        <w:rPr>
          <w:sz w:val="28"/>
          <w:szCs w:val="28"/>
        </w:rPr>
        <w:t>) инвалиды детства;</w:t>
      </w:r>
    </w:p>
    <w:p w:rsidR="00C004C8" w:rsidRDefault="00B30FC6" w:rsidP="00B30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435">
        <w:rPr>
          <w:sz w:val="28"/>
          <w:szCs w:val="28"/>
        </w:rPr>
        <w:t>8</w:t>
      </w:r>
      <w:r w:rsidR="00C004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004C8">
        <w:rPr>
          <w:sz w:val="28"/>
          <w:szCs w:val="28"/>
        </w:rPr>
        <w:t>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C004C8">
        <w:rPr>
          <w:sz w:val="28"/>
          <w:szCs w:val="28"/>
        </w:rPr>
        <w:t>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="00C004C8"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C004C8">
        <w:rPr>
          <w:sz w:val="28"/>
          <w:szCs w:val="28"/>
        </w:rPr>
        <w:t>Теча</w:t>
      </w:r>
      <w:proofErr w:type="spellEnd"/>
      <w:r w:rsidR="00C004C8">
        <w:rPr>
          <w:sz w:val="28"/>
          <w:szCs w:val="28"/>
        </w:rPr>
        <w:t>»;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04C8">
        <w:rPr>
          <w:sz w:val="28"/>
          <w:szCs w:val="28"/>
        </w:rPr>
        <w:t>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04C8">
        <w:rPr>
          <w:sz w:val="28"/>
          <w:szCs w:val="28"/>
        </w:rPr>
        <w:t xml:space="preserve">) физические лица, получившие или перенесшие лучевую болезнь или ставшие  инвалидами в результате испытаний, учений и иных работ, </w:t>
      </w:r>
      <w:r w:rsidR="00C004C8">
        <w:rPr>
          <w:sz w:val="28"/>
          <w:szCs w:val="28"/>
        </w:rPr>
        <w:lastRenderedPageBreak/>
        <w:t>связанных с любыми видами ядерных установок, включая ядерное оружие и космическую технику;</w:t>
      </w:r>
    </w:p>
    <w:p w:rsidR="00B30FC6" w:rsidRDefault="00291C2A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0FC6">
        <w:rPr>
          <w:sz w:val="28"/>
          <w:szCs w:val="28"/>
        </w:rPr>
        <w:t>) лица, которые имеют 1 группу инвалидности.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 на 50%:</w:t>
      </w:r>
    </w:p>
    <w:p w:rsidR="00C004C8" w:rsidRDefault="00B30FC6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лица, которые имеют </w:t>
      </w:r>
      <w:r w:rsidR="00C004C8">
        <w:rPr>
          <w:sz w:val="28"/>
          <w:szCs w:val="28"/>
        </w:rPr>
        <w:t xml:space="preserve"> 2 группу инвалидности.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Порядок исчисления налога и авансовых платежей по налогу</w:t>
      </w:r>
    </w:p>
    <w:p w:rsidR="00C004C8" w:rsidRDefault="00C004C8" w:rsidP="00C004C8">
      <w:pPr>
        <w:ind w:firstLine="720"/>
        <w:jc w:val="both"/>
        <w:rPr>
          <w:b/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</w:t>
      </w:r>
    </w:p>
    <w:p w:rsidR="00C004C8" w:rsidRDefault="00C004C8" w:rsidP="00C004C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использования) ими в предпринимательской деятельности.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Если иное не предусмотрено пунктом 2</w:t>
      </w:r>
      <w:r w:rsidR="00DA4E56">
        <w:rPr>
          <w:sz w:val="28"/>
          <w:szCs w:val="28"/>
        </w:rPr>
        <w:t xml:space="preserve"> настоящей статьи, сумма налога</w:t>
      </w:r>
      <w:r>
        <w:rPr>
          <w:sz w:val="28"/>
          <w:szCs w:val="28"/>
        </w:rPr>
        <w:t>, подлежащая уплате в бюджет налогоплательщиками, являющимися физическими лицами, исчисляется налоговыми органами.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04C8">
        <w:rPr>
          <w:sz w:val="28"/>
          <w:szCs w:val="28"/>
        </w:rPr>
        <w:t>. 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 как разница между суммой налога, исчисленной в соответствии с пунктом 1 настоящей статьи, и суммами, подлежащих уплате в течение налогового периода авансовых платежей по налогу.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04C8">
        <w:rPr>
          <w:sz w:val="28"/>
          <w:szCs w:val="28"/>
        </w:rPr>
        <w:t>. Налогоплательщики, в отношении которых отчетной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4C8">
        <w:rPr>
          <w:sz w:val="28"/>
          <w:szCs w:val="28"/>
        </w:rPr>
        <w:t xml:space="preserve">. </w:t>
      </w:r>
      <w:proofErr w:type="gramStart"/>
      <w:r w:rsidR="00C004C8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="00C004C8">
        <w:rPr>
          <w:sz w:val="28"/>
          <w:szCs w:val="28"/>
        </w:rPr>
        <w:t xml:space="preserve"> наследуемом </w:t>
      </w:r>
      <w:proofErr w:type="gramStart"/>
      <w:r w:rsidR="00C004C8">
        <w:rPr>
          <w:sz w:val="28"/>
          <w:szCs w:val="28"/>
        </w:rPr>
        <w:t>владении</w:t>
      </w:r>
      <w:proofErr w:type="gramEnd"/>
      <w:r w:rsidR="00C004C8">
        <w:rPr>
          <w:sz w:val="28"/>
          <w:szCs w:val="28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="00C004C8">
        <w:rPr>
          <w:sz w:val="28"/>
          <w:szCs w:val="28"/>
        </w:rPr>
        <w:t>,</w:t>
      </w:r>
      <w:proofErr w:type="gramEnd"/>
      <w:r w:rsidR="00C004C8">
        <w:rPr>
          <w:sz w:val="28"/>
          <w:szCs w:val="28"/>
        </w:rPr>
        <w:t xml:space="preserve"> если возникновение (прекращение) указанных прав произошло до 15-го числа соответствующего месяца включительно, за полный месяц </w:t>
      </w:r>
      <w:r w:rsidR="00C004C8">
        <w:rPr>
          <w:sz w:val="28"/>
          <w:szCs w:val="28"/>
        </w:rPr>
        <w:lastRenderedPageBreak/>
        <w:t xml:space="preserve">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="00C004C8">
        <w:rPr>
          <w:sz w:val="28"/>
          <w:szCs w:val="28"/>
        </w:rPr>
        <w:t>за полный месяц</w:t>
      </w:r>
      <w:proofErr w:type="gramEnd"/>
      <w:r w:rsidR="00C004C8">
        <w:rPr>
          <w:sz w:val="28"/>
          <w:szCs w:val="28"/>
        </w:rPr>
        <w:t xml:space="preserve"> принимается месяц прекращения указанных прав.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04C8">
        <w:rPr>
          <w:sz w:val="28"/>
          <w:szCs w:val="28"/>
        </w:rPr>
        <w:t xml:space="preserve">. </w:t>
      </w:r>
      <w:proofErr w:type="gramStart"/>
      <w:r w:rsidR="00C004C8">
        <w:rPr>
          <w:sz w:val="28"/>
          <w:szCs w:val="28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04C8">
        <w:rPr>
          <w:sz w:val="28"/>
          <w:szCs w:val="28"/>
        </w:rPr>
        <w:t>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 настоящего Положения.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>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04C8">
        <w:rPr>
          <w:sz w:val="28"/>
          <w:szCs w:val="28"/>
        </w:rPr>
        <w:t>. По результатам проведения государственной кадастровой оценки земель  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Правительством Российской Федерации федеральным органом исполнительной власти, не позднее 1 марта этого года.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04C8">
        <w:rPr>
          <w:sz w:val="28"/>
          <w:szCs w:val="28"/>
        </w:rPr>
        <w:t xml:space="preserve">. В отношении земельных участков, приобретенных </w:t>
      </w:r>
      <w:r w:rsidR="005C003A">
        <w:rPr>
          <w:sz w:val="28"/>
          <w:szCs w:val="28"/>
        </w:rPr>
        <w:t xml:space="preserve">                              </w:t>
      </w:r>
      <w:r w:rsidR="00C004C8">
        <w:rPr>
          <w:sz w:val="28"/>
          <w:szCs w:val="28"/>
        </w:rPr>
        <w:t>( предоставленных) 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исключение суммы налога (суммы авансовых платежей по налогу) производится  налогоплательщикам</w:t>
      </w:r>
      <w:proofErr w:type="gramStart"/>
      <w:r w:rsidR="00C004C8">
        <w:rPr>
          <w:sz w:val="28"/>
          <w:szCs w:val="28"/>
        </w:rPr>
        <w:t>и-</w:t>
      </w:r>
      <w:proofErr w:type="gramEnd"/>
      <w:r w:rsidR="00C004C8">
        <w:rPr>
          <w:sz w:val="28"/>
          <w:szCs w:val="28"/>
        </w:rPr>
        <w:t xml:space="preserve"> организациями или физическими лицами, являющимися индивидуальными предпринимателями, с учетом коэффициента 2 в течение трехлетнего срока 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 строительства сумма налога, уплаченного 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 порядке.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земельных участков, приобретенных в собственность физическими и юридическими лицами на условиях: осуществления на них </w:t>
      </w:r>
      <w:r>
        <w:rPr>
          <w:sz w:val="28"/>
          <w:szCs w:val="28"/>
        </w:rPr>
        <w:lastRenderedPageBreak/>
        <w:t>жилищного строительства, за исключением индивидуального жилищного строительства,  исчисление суммы налога (суммы авансовых платежей по налогу) производится налогоплательщикам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организациями или физическими лицами, являющимися индивидуальными предпринимателями, с учетом коэффициента 4 в течение периода 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C004C8" w:rsidRDefault="004750A2" w:rsidP="0044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04C8">
        <w:rPr>
          <w:sz w:val="28"/>
          <w:szCs w:val="28"/>
        </w:rPr>
        <w:t xml:space="preserve">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производится,  с учетом коэффициента 2 по истечении 10 лет </w:t>
      </w:r>
      <w:proofErr w:type="gramStart"/>
      <w:r w:rsidR="00C004C8">
        <w:rPr>
          <w:sz w:val="28"/>
          <w:szCs w:val="28"/>
        </w:rPr>
        <w:t>с даты</w:t>
      </w:r>
      <w:proofErr w:type="gramEnd"/>
      <w:r w:rsidR="00C004C8">
        <w:rPr>
          <w:sz w:val="28"/>
          <w:szCs w:val="28"/>
        </w:rPr>
        <w:t xml:space="preserve"> государственной регистрации прав на данные земельные участки, вплоть до государственной регистрации прав на построенный объект недвижимости.</w:t>
      </w:r>
    </w:p>
    <w:p w:rsidR="00440148" w:rsidRDefault="00440148" w:rsidP="00440148">
      <w:pPr>
        <w:ind w:firstLine="720"/>
        <w:jc w:val="both"/>
        <w:rPr>
          <w:sz w:val="28"/>
          <w:szCs w:val="28"/>
        </w:rPr>
      </w:pPr>
    </w:p>
    <w:p w:rsidR="00C004C8" w:rsidRPr="00440148" w:rsidRDefault="00C004C8" w:rsidP="00440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Порядок и сроки уплаты налога и авансовых платежей по налогу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Налог подлежит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Срок уплаты земельного налога для  налогоплательщиков </w:t>
      </w:r>
      <w:proofErr w:type="gramStart"/>
      <w:r>
        <w:rPr>
          <w:color w:val="000000"/>
          <w:spacing w:val="4"/>
          <w:sz w:val="28"/>
          <w:szCs w:val="28"/>
        </w:rPr>
        <w:t>-ф</w:t>
      </w:r>
      <w:proofErr w:type="gramEnd"/>
      <w:r>
        <w:rPr>
          <w:color w:val="000000"/>
          <w:spacing w:val="4"/>
          <w:sz w:val="28"/>
          <w:szCs w:val="28"/>
        </w:rPr>
        <w:t>изических лиц, не являющихся индивидуальными предпринимателями, – 1 ноября года, следующего  за истекшим налоговым периодом.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Срок уплаты земельного  налога  для налогоплательщиков-организаций и физических лиц, не являющихся индивидуальными предпринима</w:t>
      </w:r>
      <w:r w:rsidR="00D5340E">
        <w:rPr>
          <w:color w:val="000000"/>
          <w:spacing w:val="4"/>
          <w:sz w:val="28"/>
          <w:szCs w:val="28"/>
        </w:rPr>
        <w:t>телями, за отчетный  период -</w:t>
      </w:r>
      <w:r>
        <w:rPr>
          <w:color w:val="000000"/>
          <w:spacing w:val="4"/>
          <w:sz w:val="28"/>
          <w:szCs w:val="28"/>
        </w:rPr>
        <w:t xml:space="preserve"> 1 ноября года, истекшего налогового периода. 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кодекса».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Уплата налога для налогоплательщиков-организаций или физических лиц, являющихся индивидуальными предпринимателями, производится  авансовыми платежами в срок не позднее последнего числа месяца, следующего за истекшим отчетным периодом. Разница между суммой налога, подлежащей уплате по итогам налогового периода, и суммами налога, уплаченными в течени</w:t>
      </w:r>
      <w:proofErr w:type="gramStart"/>
      <w:r>
        <w:rPr>
          <w:color w:val="000000"/>
          <w:spacing w:val="4"/>
          <w:sz w:val="28"/>
          <w:szCs w:val="28"/>
        </w:rPr>
        <w:t>и</w:t>
      </w:r>
      <w:proofErr w:type="gramEnd"/>
      <w:r>
        <w:rPr>
          <w:color w:val="000000"/>
          <w:spacing w:val="4"/>
          <w:sz w:val="28"/>
          <w:szCs w:val="28"/>
        </w:rPr>
        <w:t xml:space="preserve"> налогового периода, подлежит уплате не позднее 1 апреля года, следующего за истекшим налоговым периодом.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C004C8" w:rsidRDefault="00C004C8" w:rsidP="00C004C8">
      <w:pPr>
        <w:shd w:val="clear" w:color="auto" w:fill="FFFFFF"/>
        <w:tabs>
          <w:tab w:val="left" w:pos="1122"/>
        </w:tabs>
        <w:ind w:lef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 Налоговая декларация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Налогоплательщики – организации или физические лица, являющиеся индивидуальными предпринимателями в отношении земельных участков, принадлежащих им на праве собственности или   праве постоянного (бессрочного) пользования и используемых (предназначенных для использования) в предпринимательской деятельности, по истечении налогового периода представляют в налоговый орган по месту нахождения земельного участка  налоговую декларацию по налогу.</w:t>
      </w:r>
      <w:proofErr w:type="gramEnd"/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4C8">
        <w:rPr>
          <w:sz w:val="28"/>
          <w:szCs w:val="28"/>
        </w:rPr>
        <w:t>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D70F1" w:rsidRDefault="00CD70F1"/>
    <w:sectPr w:rsidR="00CD70F1" w:rsidSect="00CD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250CAF"/>
    <w:rsid w:val="00291C2A"/>
    <w:rsid w:val="00440148"/>
    <w:rsid w:val="004750A2"/>
    <w:rsid w:val="005C003A"/>
    <w:rsid w:val="006826F8"/>
    <w:rsid w:val="006C2540"/>
    <w:rsid w:val="008C4E55"/>
    <w:rsid w:val="008E2C7D"/>
    <w:rsid w:val="0093126B"/>
    <w:rsid w:val="009E4522"/>
    <w:rsid w:val="00B2555F"/>
    <w:rsid w:val="00B30FC6"/>
    <w:rsid w:val="00C004C8"/>
    <w:rsid w:val="00C94A00"/>
    <w:rsid w:val="00CD70F1"/>
    <w:rsid w:val="00CF7435"/>
    <w:rsid w:val="00D5340E"/>
    <w:rsid w:val="00DA4E56"/>
    <w:rsid w:val="00DD6EBE"/>
    <w:rsid w:val="00F476AB"/>
    <w:rsid w:val="00F9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WIN7XP</cp:lastModifiedBy>
  <cp:revision>4</cp:revision>
  <dcterms:created xsi:type="dcterms:W3CDTF">2011-12-01T13:19:00Z</dcterms:created>
  <dcterms:modified xsi:type="dcterms:W3CDTF">2012-11-26T06:18:00Z</dcterms:modified>
</cp:coreProperties>
</file>