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C94FC6"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65D94" w:rsidRPr="00965D94" w:rsidRDefault="00965D94" w:rsidP="00965D94">
      <w:pPr>
        <w:widowControl w:val="0"/>
        <w:autoSpaceDE w:val="0"/>
        <w:autoSpaceDN w:val="0"/>
        <w:adjustRightInd w:val="0"/>
        <w:jc w:val="center"/>
        <w:rPr>
          <w:rFonts w:ascii="Times New Roman" w:hAnsi="Times New Roman"/>
          <w:b/>
          <w:sz w:val="28"/>
          <w:szCs w:val="28"/>
        </w:rPr>
      </w:pPr>
      <w:r w:rsidRPr="00965D94">
        <w:rPr>
          <w:rFonts w:ascii="Times New Roman" w:hAnsi="Times New Roman"/>
          <w:b/>
          <w:sz w:val="28"/>
          <w:szCs w:val="28"/>
        </w:rPr>
        <w:t>АДМИНИСТРАЦИЯ  ТЮШИНСКОГО СЕЛЬСКОГО ПОСЕЛЕНИЯ КАРДЫМОВСКОГО РАЙОНА СМОЛЕНСКОЙ ОБЛАСТИ</w:t>
      </w:r>
    </w:p>
    <w:p w:rsidR="00965D94" w:rsidRPr="00965D94" w:rsidRDefault="00965D94" w:rsidP="00965D94">
      <w:pPr>
        <w:keepNext/>
        <w:jc w:val="center"/>
        <w:outlineLvl w:val="2"/>
        <w:rPr>
          <w:rFonts w:ascii="Times New Roman" w:hAnsi="Times New Roman"/>
          <w:b/>
          <w:sz w:val="28"/>
          <w:szCs w:val="28"/>
        </w:rPr>
      </w:pPr>
      <w:proofErr w:type="gramStart"/>
      <w:r w:rsidRPr="00965D94">
        <w:rPr>
          <w:rFonts w:ascii="Times New Roman" w:hAnsi="Times New Roman"/>
          <w:b/>
          <w:sz w:val="28"/>
          <w:szCs w:val="28"/>
        </w:rPr>
        <w:t>П</w:t>
      </w:r>
      <w:proofErr w:type="gramEnd"/>
      <w:r w:rsidRPr="00965D94">
        <w:rPr>
          <w:rFonts w:ascii="Times New Roman" w:hAnsi="Times New Roman"/>
          <w:b/>
          <w:sz w:val="28"/>
          <w:szCs w:val="28"/>
        </w:rPr>
        <w:t xml:space="preserve"> О С Т А Н О В Л Е Н И Е </w:t>
      </w:r>
    </w:p>
    <w:p w:rsidR="00965D94" w:rsidRDefault="00965D94" w:rsidP="00965D94">
      <w:pPr>
        <w:widowControl w:val="0"/>
        <w:autoSpaceDE w:val="0"/>
        <w:autoSpaceDN w:val="0"/>
        <w:adjustRightInd w:val="0"/>
        <w:rPr>
          <w:sz w:val="28"/>
          <w:szCs w:val="28"/>
        </w:rPr>
      </w:pPr>
    </w:p>
    <w:p w:rsidR="009438D6" w:rsidRPr="00C8737B" w:rsidRDefault="009438D6" w:rsidP="00C8737B">
      <w:pPr>
        <w:spacing w:after="0" w:line="240" w:lineRule="auto"/>
        <w:jc w:val="both"/>
        <w:rPr>
          <w:rFonts w:ascii="Times New Roman" w:hAnsi="Times New Roman"/>
          <w:sz w:val="28"/>
          <w:szCs w:val="28"/>
        </w:rPr>
      </w:pPr>
      <w:r w:rsidRPr="00C8737B">
        <w:rPr>
          <w:rFonts w:ascii="Times New Roman" w:hAnsi="Times New Roman"/>
          <w:sz w:val="28"/>
          <w:szCs w:val="28"/>
        </w:rPr>
        <w:t xml:space="preserve">от   </w:t>
      </w:r>
      <w:r w:rsidR="00370E05" w:rsidRPr="00C8737B">
        <w:rPr>
          <w:rFonts w:ascii="Times New Roman" w:hAnsi="Times New Roman"/>
          <w:sz w:val="28"/>
          <w:szCs w:val="28"/>
        </w:rPr>
        <w:t>28</w:t>
      </w:r>
      <w:r w:rsidR="009F7CC5" w:rsidRPr="00C8737B">
        <w:rPr>
          <w:rFonts w:ascii="Times New Roman" w:hAnsi="Times New Roman"/>
          <w:sz w:val="28"/>
          <w:szCs w:val="28"/>
        </w:rPr>
        <w:t>.0</w:t>
      </w:r>
      <w:r w:rsidR="00370E05" w:rsidRPr="00C8737B">
        <w:rPr>
          <w:rFonts w:ascii="Times New Roman" w:hAnsi="Times New Roman"/>
          <w:sz w:val="28"/>
          <w:szCs w:val="28"/>
        </w:rPr>
        <w:t>4</w:t>
      </w:r>
      <w:r w:rsidR="009F7CC5" w:rsidRPr="00C8737B">
        <w:rPr>
          <w:rFonts w:ascii="Times New Roman" w:hAnsi="Times New Roman"/>
          <w:sz w:val="28"/>
          <w:szCs w:val="28"/>
        </w:rPr>
        <w:t>.201</w:t>
      </w:r>
      <w:r w:rsidR="00965D94" w:rsidRPr="00C8737B">
        <w:rPr>
          <w:rFonts w:ascii="Times New Roman" w:hAnsi="Times New Roman"/>
          <w:sz w:val="28"/>
          <w:szCs w:val="28"/>
        </w:rPr>
        <w:t>4</w:t>
      </w:r>
      <w:r w:rsidR="004841DE" w:rsidRPr="00C8737B">
        <w:rPr>
          <w:rFonts w:ascii="Times New Roman" w:hAnsi="Times New Roman"/>
          <w:sz w:val="28"/>
          <w:szCs w:val="28"/>
        </w:rPr>
        <w:t xml:space="preserve"> </w:t>
      </w:r>
      <w:r w:rsidRPr="00C8737B">
        <w:rPr>
          <w:rFonts w:ascii="Times New Roman" w:hAnsi="Times New Roman"/>
          <w:sz w:val="28"/>
          <w:szCs w:val="28"/>
        </w:rPr>
        <w:t xml:space="preserve">            </w:t>
      </w:r>
      <w:r w:rsidR="00C8737B">
        <w:rPr>
          <w:rFonts w:ascii="Times New Roman" w:hAnsi="Times New Roman"/>
          <w:sz w:val="28"/>
          <w:szCs w:val="28"/>
        </w:rPr>
        <w:t xml:space="preserve">        </w:t>
      </w:r>
      <w:r w:rsidRPr="00C8737B">
        <w:rPr>
          <w:rFonts w:ascii="Times New Roman" w:hAnsi="Times New Roman"/>
          <w:sz w:val="28"/>
          <w:szCs w:val="28"/>
        </w:rPr>
        <w:t xml:space="preserve">№ </w:t>
      </w:r>
      <w:r w:rsidR="00610381" w:rsidRPr="00C8737B">
        <w:rPr>
          <w:rFonts w:ascii="Times New Roman" w:hAnsi="Times New Roman"/>
          <w:sz w:val="28"/>
          <w:szCs w:val="28"/>
        </w:rPr>
        <w:t xml:space="preserve"> </w:t>
      </w:r>
      <w:r w:rsidR="00C8737B" w:rsidRPr="00C8737B">
        <w:rPr>
          <w:rFonts w:ascii="Times New Roman" w:hAnsi="Times New Roman"/>
          <w:sz w:val="28"/>
          <w:szCs w:val="28"/>
        </w:rPr>
        <w:t>0057</w:t>
      </w:r>
    </w:p>
    <w:p w:rsidR="001C4BD6" w:rsidRDefault="001C4BD6" w:rsidP="009438D6">
      <w:pPr>
        <w:spacing w:after="0" w:line="240" w:lineRule="auto"/>
        <w:rPr>
          <w:rFonts w:ascii="Times New Roman" w:hAnsi="Times New Roman"/>
          <w:color w:val="000080"/>
          <w:sz w:val="28"/>
          <w:szCs w:val="28"/>
        </w:rPr>
      </w:pPr>
    </w:p>
    <w:p w:rsidR="004841DE" w:rsidRPr="004841DE" w:rsidRDefault="001C4BD6" w:rsidP="004841DE">
      <w:pPr>
        <w:pStyle w:val="ConsPlusTitle"/>
        <w:widowControl/>
        <w:ind w:right="5669"/>
        <w:jc w:val="both"/>
        <w:rPr>
          <w:rFonts w:ascii="Times New Roman" w:hAnsi="Times New Roman" w:cs="Times New Roman"/>
          <w:b w:val="0"/>
          <w:sz w:val="28"/>
          <w:szCs w:val="28"/>
        </w:rPr>
      </w:pPr>
      <w:r>
        <w:rPr>
          <w:rFonts w:ascii="Times New Roman" w:hAnsi="Times New Roman" w:cs="Times New Roman"/>
          <w:b w:val="0"/>
          <w:sz w:val="28"/>
          <w:szCs w:val="28"/>
        </w:rPr>
        <w:t xml:space="preserve">О мерах по реализации решения Совета депутатов </w:t>
      </w:r>
      <w:r w:rsidR="00965D94">
        <w:rPr>
          <w:rFonts w:ascii="Times New Roman" w:hAnsi="Times New Roman" w:cs="Times New Roman"/>
          <w:b w:val="0"/>
          <w:sz w:val="28"/>
          <w:szCs w:val="28"/>
        </w:rPr>
        <w:t xml:space="preserve">Тюшинского сельского поселения Кардымовского  района </w:t>
      </w:r>
      <w:r w:rsidR="00965D94" w:rsidRPr="004841DE">
        <w:rPr>
          <w:rFonts w:ascii="Times New Roman" w:hAnsi="Times New Roman" w:cs="Times New Roman"/>
          <w:b w:val="0"/>
          <w:sz w:val="28"/>
          <w:szCs w:val="28"/>
        </w:rPr>
        <w:t xml:space="preserve"> Смоленской </w:t>
      </w:r>
      <w:r w:rsidR="00965D94">
        <w:rPr>
          <w:rFonts w:ascii="Times New Roman" w:hAnsi="Times New Roman" w:cs="Times New Roman"/>
          <w:b w:val="0"/>
          <w:sz w:val="28"/>
          <w:szCs w:val="28"/>
        </w:rPr>
        <w:t xml:space="preserve"> </w:t>
      </w:r>
      <w:r w:rsidR="004841DE" w:rsidRPr="004841DE">
        <w:rPr>
          <w:rFonts w:ascii="Times New Roman" w:hAnsi="Times New Roman" w:cs="Times New Roman"/>
          <w:b w:val="0"/>
          <w:sz w:val="28"/>
          <w:szCs w:val="28"/>
        </w:rPr>
        <w:t xml:space="preserve">области </w:t>
      </w:r>
      <w:r>
        <w:rPr>
          <w:rFonts w:ascii="Times New Roman" w:hAnsi="Times New Roman" w:cs="Times New Roman"/>
          <w:b w:val="0"/>
          <w:sz w:val="28"/>
          <w:szCs w:val="28"/>
        </w:rPr>
        <w:t xml:space="preserve"> «О бюджете  Тюшинского сельского поселения Кардымовского района Смоленской области на 2014 год и на плановый период 2015 и 2016 годов»</w:t>
      </w:r>
    </w:p>
    <w:p w:rsidR="009438D6" w:rsidRDefault="009438D6" w:rsidP="004841DE">
      <w:pPr>
        <w:tabs>
          <w:tab w:val="left" w:pos="4503"/>
        </w:tabs>
        <w:spacing w:after="0" w:line="240" w:lineRule="auto"/>
        <w:ind w:right="5702"/>
        <w:jc w:val="both"/>
        <w:rPr>
          <w:rFonts w:ascii="Times New Roman" w:hAnsi="Times New Roman"/>
          <w:b/>
          <w:sz w:val="28"/>
          <w:szCs w:val="28"/>
        </w:rPr>
      </w:pPr>
    </w:p>
    <w:p w:rsidR="009438D6" w:rsidRDefault="009438D6" w:rsidP="009438D6">
      <w:pPr>
        <w:pStyle w:val="ConsTitle"/>
        <w:widowControl/>
        <w:ind w:right="0" w:firstLine="709"/>
        <w:jc w:val="both"/>
        <w:rPr>
          <w:rFonts w:ascii="Times New Roman" w:hAnsi="Times New Roman" w:cs="Times New Roman"/>
          <w:b w:val="0"/>
          <w:sz w:val="28"/>
          <w:szCs w:val="28"/>
        </w:rPr>
      </w:pPr>
    </w:p>
    <w:p w:rsidR="001C4BD6" w:rsidRPr="00D07669" w:rsidRDefault="001C4BD6" w:rsidP="001C4BD6">
      <w:pPr>
        <w:widowControl w:val="0"/>
        <w:spacing w:line="225" w:lineRule="auto"/>
        <w:ind w:firstLine="709"/>
        <w:jc w:val="both"/>
        <w:rPr>
          <w:rFonts w:ascii="Times New Roman" w:hAnsi="Times New Roman"/>
          <w:bCs/>
          <w:sz w:val="28"/>
          <w:szCs w:val="28"/>
        </w:rPr>
      </w:pPr>
      <w:r w:rsidRPr="00D07669">
        <w:rPr>
          <w:rFonts w:ascii="Times New Roman" w:hAnsi="Times New Roman"/>
          <w:bCs/>
          <w:spacing w:val="-4"/>
          <w:sz w:val="28"/>
          <w:szCs w:val="28"/>
        </w:rPr>
        <w:t xml:space="preserve">В целях </w:t>
      </w:r>
      <w:proofErr w:type="gramStart"/>
      <w:r w:rsidRPr="00D07669">
        <w:rPr>
          <w:rFonts w:ascii="Times New Roman" w:hAnsi="Times New Roman"/>
          <w:bCs/>
          <w:spacing w:val="-4"/>
          <w:sz w:val="28"/>
          <w:szCs w:val="28"/>
        </w:rPr>
        <w:t>реализации исполнения решения Совета депутатов</w:t>
      </w:r>
      <w:proofErr w:type="gramEnd"/>
      <w:r w:rsidRPr="00D07669">
        <w:rPr>
          <w:rFonts w:ascii="Times New Roman" w:hAnsi="Times New Roman"/>
          <w:bCs/>
          <w:spacing w:val="-4"/>
          <w:sz w:val="28"/>
          <w:szCs w:val="28"/>
        </w:rPr>
        <w:t xml:space="preserve"> </w:t>
      </w:r>
      <w:r w:rsidRPr="00D07669">
        <w:rPr>
          <w:rFonts w:ascii="Times New Roman" w:hAnsi="Times New Roman"/>
          <w:sz w:val="28"/>
          <w:szCs w:val="28"/>
        </w:rPr>
        <w:t>Тюшинского сельского поселения</w:t>
      </w:r>
      <w:r w:rsidRPr="00D07669">
        <w:rPr>
          <w:rFonts w:ascii="Times New Roman" w:hAnsi="Times New Roman"/>
          <w:bCs/>
          <w:spacing w:val="-4"/>
          <w:sz w:val="28"/>
          <w:szCs w:val="28"/>
        </w:rPr>
        <w:t xml:space="preserve"> Кардымовского района Смоленской области от 18.12.2013 № 34 </w:t>
      </w:r>
      <w:r w:rsidRPr="00D07669">
        <w:rPr>
          <w:rFonts w:ascii="Times New Roman" w:hAnsi="Times New Roman"/>
          <w:sz w:val="28"/>
          <w:szCs w:val="28"/>
        </w:rPr>
        <w:t xml:space="preserve">«О бюджете Тюшинского сельского поселения </w:t>
      </w:r>
      <w:r w:rsidRPr="00D07669">
        <w:rPr>
          <w:rFonts w:ascii="Times New Roman" w:hAnsi="Times New Roman"/>
          <w:bCs/>
          <w:spacing w:val="-4"/>
          <w:sz w:val="28"/>
          <w:szCs w:val="28"/>
        </w:rPr>
        <w:t>Кардымовского района Смоленской области</w:t>
      </w:r>
      <w:r w:rsidRPr="00D07669">
        <w:rPr>
          <w:rFonts w:ascii="Times New Roman" w:hAnsi="Times New Roman"/>
          <w:sz w:val="28"/>
          <w:szCs w:val="28"/>
        </w:rPr>
        <w:t xml:space="preserve"> на 2014 год и на плановый период 2015 и 2016 годов»</w:t>
      </w:r>
      <w:r w:rsidRPr="00D07669">
        <w:rPr>
          <w:rFonts w:ascii="Times New Roman" w:hAnsi="Times New Roman"/>
          <w:bCs/>
          <w:sz w:val="28"/>
          <w:szCs w:val="28"/>
        </w:rPr>
        <w:t xml:space="preserve"> </w:t>
      </w:r>
    </w:p>
    <w:p w:rsidR="00DD295B" w:rsidRPr="00D07669" w:rsidRDefault="00DD295B" w:rsidP="00DD295B">
      <w:pPr>
        <w:spacing w:after="0" w:line="240" w:lineRule="auto"/>
        <w:ind w:firstLine="684"/>
        <w:jc w:val="both"/>
        <w:rPr>
          <w:rFonts w:ascii="Times New Roman" w:hAnsi="Times New Roman"/>
          <w:sz w:val="28"/>
          <w:szCs w:val="28"/>
        </w:rPr>
      </w:pPr>
      <w:proofErr w:type="spellStart"/>
      <w:proofErr w:type="gramStart"/>
      <w:r w:rsidRPr="00D07669">
        <w:rPr>
          <w:rFonts w:ascii="Times New Roman" w:hAnsi="Times New Roman"/>
          <w:sz w:val="28"/>
          <w:szCs w:val="28"/>
        </w:rPr>
        <w:t>п</w:t>
      </w:r>
      <w:proofErr w:type="spellEnd"/>
      <w:proofErr w:type="gramEnd"/>
      <w:r w:rsidRPr="00D07669">
        <w:rPr>
          <w:rFonts w:ascii="Times New Roman" w:hAnsi="Times New Roman"/>
          <w:sz w:val="28"/>
          <w:szCs w:val="28"/>
        </w:rPr>
        <w:t xml:space="preserve"> о с т а </w:t>
      </w:r>
      <w:proofErr w:type="spellStart"/>
      <w:r w:rsidRPr="00D07669">
        <w:rPr>
          <w:rFonts w:ascii="Times New Roman" w:hAnsi="Times New Roman"/>
          <w:sz w:val="28"/>
          <w:szCs w:val="28"/>
        </w:rPr>
        <w:t>н</w:t>
      </w:r>
      <w:proofErr w:type="spellEnd"/>
      <w:r w:rsidRPr="00D07669">
        <w:rPr>
          <w:rFonts w:ascii="Times New Roman" w:hAnsi="Times New Roman"/>
          <w:sz w:val="28"/>
          <w:szCs w:val="28"/>
        </w:rPr>
        <w:t xml:space="preserve"> о в л я е т: </w:t>
      </w:r>
    </w:p>
    <w:p w:rsidR="00DD295B" w:rsidRPr="00D07669" w:rsidRDefault="00DD295B" w:rsidP="00DD295B">
      <w:pPr>
        <w:spacing w:after="0" w:line="240" w:lineRule="auto"/>
        <w:ind w:firstLine="684"/>
        <w:jc w:val="both"/>
        <w:rPr>
          <w:rFonts w:ascii="Times New Roman" w:hAnsi="Times New Roman"/>
          <w:sz w:val="28"/>
          <w:szCs w:val="28"/>
        </w:rPr>
      </w:pPr>
    </w:p>
    <w:p w:rsidR="001C4BD6" w:rsidRDefault="001C4BD6" w:rsidP="00AB6C4E">
      <w:pPr>
        <w:pStyle w:val="af"/>
        <w:widowControl w:val="0"/>
        <w:autoSpaceDE w:val="0"/>
        <w:autoSpaceDN w:val="0"/>
        <w:adjustRightInd w:val="0"/>
        <w:spacing w:after="0" w:line="225" w:lineRule="auto"/>
        <w:ind w:left="0" w:firstLine="709"/>
        <w:jc w:val="both"/>
        <w:rPr>
          <w:rFonts w:ascii="Times New Roman" w:hAnsi="Times New Roman"/>
          <w:bCs/>
          <w:sz w:val="28"/>
          <w:szCs w:val="28"/>
        </w:rPr>
      </w:pPr>
      <w:r w:rsidRPr="00D07669">
        <w:rPr>
          <w:rFonts w:ascii="Times New Roman" w:hAnsi="Times New Roman"/>
          <w:bCs/>
          <w:sz w:val="28"/>
          <w:szCs w:val="28"/>
        </w:rPr>
        <w:t xml:space="preserve">1. Принять к исполнению бюджет </w:t>
      </w:r>
      <w:r w:rsidR="00DD295B" w:rsidRPr="00D07669">
        <w:rPr>
          <w:rFonts w:ascii="Times New Roman" w:hAnsi="Times New Roman"/>
          <w:sz w:val="28"/>
          <w:szCs w:val="28"/>
        </w:rPr>
        <w:t>Тюшинского сельского поселения</w:t>
      </w:r>
      <w:r w:rsidR="00DD295B" w:rsidRPr="00D07669">
        <w:rPr>
          <w:rFonts w:ascii="Times New Roman" w:hAnsi="Times New Roman"/>
          <w:bCs/>
          <w:spacing w:val="-4"/>
          <w:sz w:val="28"/>
          <w:szCs w:val="28"/>
        </w:rPr>
        <w:t xml:space="preserve"> Кардымовского района Смоленской области  (далее местный бюджет)  </w:t>
      </w:r>
      <w:r w:rsidRPr="00D07669">
        <w:rPr>
          <w:rFonts w:ascii="Times New Roman" w:hAnsi="Times New Roman"/>
          <w:bCs/>
          <w:sz w:val="28"/>
          <w:szCs w:val="28"/>
        </w:rPr>
        <w:t>на 2014 год и на плановый период 2015 и 2016 годов.</w:t>
      </w:r>
    </w:p>
    <w:p w:rsidR="00DD7163" w:rsidRPr="006A1632" w:rsidRDefault="008D6085" w:rsidP="00370E05">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z w:val="28"/>
          <w:szCs w:val="28"/>
        </w:rPr>
        <w:t xml:space="preserve">2. Главным администраторам доходов </w:t>
      </w:r>
      <w:r w:rsidR="00717080">
        <w:rPr>
          <w:rFonts w:ascii="Times New Roman" w:hAnsi="Times New Roman"/>
          <w:sz w:val="28"/>
          <w:szCs w:val="28"/>
        </w:rPr>
        <w:t xml:space="preserve">местного бюджета </w:t>
      </w:r>
      <w:r w:rsidRPr="00F05E19">
        <w:rPr>
          <w:rFonts w:ascii="Times New Roman" w:hAnsi="Times New Roman"/>
          <w:sz w:val="28"/>
          <w:szCs w:val="28"/>
        </w:rPr>
        <w:t xml:space="preserve">на 2014 год и на плановый период 2015 и 2016 годов и главным администраторам источников финансирования дефицита </w:t>
      </w:r>
      <w:r w:rsidR="00DD7163" w:rsidRPr="006A1632">
        <w:rPr>
          <w:rFonts w:ascii="Times New Roman" w:hAnsi="Times New Roman"/>
          <w:sz w:val="28"/>
          <w:szCs w:val="28"/>
        </w:rPr>
        <w:t xml:space="preserve">местного </w:t>
      </w:r>
      <w:r w:rsidRPr="00F05E19">
        <w:rPr>
          <w:rFonts w:ascii="Times New Roman" w:hAnsi="Times New Roman"/>
          <w:sz w:val="28"/>
          <w:szCs w:val="28"/>
        </w:rPr>
        <w:t xml:space="preserve">бюджета </w:t>
      </w:r>
    </w:p>
    <w:p w:rsidR="008D6085" w:rsidRPr="00F05E19" w:rsidRDefault="008D6085" w:rsidP="00370E05">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z w:val="28"/>
          <w:szCs w:val="28"/>
        </w:rPr>
        <w:t>1) принять меры по обеспечению поступления неналоговых доходов, сборов и других обязательных платежей, а также по сокращению задолженности по их уплате;</w:t>
      </w:r>
    </w:p>
    <w:p w:rsidR="008D6085" w:rsidRPr="00F05E19" w:rsidRDefault="008D6085" w:rsidP="00370E05">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z w:val="28"/>
          <w:szCs w:val="28"/>
        </w:rPr>
        <w:t>2)</w:t>
      </w:r>
      <w:r w:rsidR="00956ECB">
        <w:rPr>
          <w:rFonts w:ascii="Times New Roman" w:hAnsi="Times New Roman"/>
          <w:sz w:val="28"/>
          <w:szCs w:val="28"/>
        </w:rPr>
        <w:t xml:space="preserve"> </w:t>
      </w:r>
      <w:r w:rsidRPr="00F05E19">
        <w:rPr>
          <w:rFonts w:ascii="Times New Roman" w:hAnsi="Times New Roman"/>
          <w:sz w:val="28"/>
          <w:szCs w:val="28"/>
        </w:rPr>
        <w:t xml:space="preserve">обеспечить   своевременное   доведение   платежных   реквизитов   до плательщиков для оформления платежных документов на перечисления в </w:t>
      </w:r>
      <w:r w:rsidRPr="00F05E19">
        <w:rPr>
          <w:rFonts w:ascii="Times New Roman" w:hAnsi="Times New Roman"/>
          <w:spacing w:val="-7"/>
          <w:sz w:val="28"/>
          <w:szCs w:val="28"/>
        </w:rPr>
        <w:t>бюджет, во избежание невыясненных поступлений</w:t>
      </w:r>
    </w:p>
    <w:p w:rsidR="008D6085" w:rsidRPr="00F05E19" w:rsidRDefault="00DD7163" w:rsidP="00370E05">
      <w:pPr>
        <w:spacing w:before="100" w:beforeAutospacing="1" w:after="100" w:afterAutospacing="1" w:line="240" w:lineRule="auto"/>
        <w:ind w:firstLine="708"/>
        <w:jc w:val="both"/>
        <w:rPr>
          <w:rFonts w:ascii="Times New Roman" w:hAnsi="Times New Roman"/>
          <w:sz w:val="28"/>
          <w:szCs w:val="28"/>
        </w:rPr>
      </w:pPr>
      <w:r w:rsidRPr="006A1632">
        <w:rPr>
          <w:rFonts w:ascii="Times New Roman" w:hAnsi="Times New Roman"/>
          <w:sz w:val="28"/>
          <w:szCs w:val="28"/>
        </w:rPr>
        <w:lastRenderedPageBreak/>
        <w:t>3</w:t>
      </w:r>
      <w:r w:rsidR="008D6085" w:rsidRPr="00F05E19">
        <w:rPr>
          <w:rFonts w:ascii="Times New Roman" w:hAnsi="Times New Roman"/>
          <w:sz w:val="28"/>
          <w:szCs w:val="28"/>
        </w:rPr>
        <w:t xml:space="preserve">. Главным распорядителям (распорядителям) средств </w:t>
      </w:r>
      <w:r w:rsidR="00717080">
        <w:rPr>
          <w:rFonts w:ascii="Times New Roman" w:hAnsi="Times New Roman"/>
          <w:sz w:val="28"/>
          <w:szCs w:val="28"/>
        </w:rPr>
        <w:t xml:space="preserve"> местного </w:t>
      </w:r>
      <w:r w:rsidR="008D6085" w:rsidRPr="00F05E19">
        <w:rPr>
          <w:rFonts w:ascii="Times New Roman" w:hAnsi="Times New Roman"/>
          <w:sz w:val="28"/>
          <w:szCs w:val="28"/>
        </w:rPr>
        <w:t>бюджета</w:t>
      </w:r>
      <w:r w:rsidRPr="006A1632">
        <w:rPr>
          <w:rFonts w:ascii="Times New Roman" w:hAnsi="Times New Roman"/>
          <w:sz w:val="28"/>
          <w:szCs w:val="28"/>
        </w:rPr>
        <w:t xml:space="preserve"> Тюшинского</w:t>
      </w:r>
      <w:r w:rsidR="008D6085" w:rsidRPr="00F05E19">
        <w:rPr>
          <w:rFonts w:ascii="Times New Roman" w:hAnsi="Times New Roman"/>
          <w:sz w:val="28"/>
          <w:szCs w:val="28"/>
        </w:rPr>
        <w:t xml:space="preserve"> сельского поселения и главному администратору </w:t>
      </w:r>
      <w:proofErr w:type="gramStart"/>
      <w:r w:rsidR="008D6085" w:rsidRPr="00F05E19">
        <w:rPr>
          <w:rFonts w:ascii="Times New Roman" w:hAnsi="Times New Roman"/>
          <w:sz w:val="28"/>
          <w:szCs w:val="28"/>
        </w:rPr>
        <w:t>источников финансирования дефицита бюджета сельского поселения</w:t>
      </w:r>
      <w:proofErr w:type="gramEnd"/>
      <w:r w:rsidR="008D6085" w:rsidRPr="00F05E19">
        <w:rPr>
          <w:rFonts w:ascii="Times New Roman" w:hAnsi="Times New Roman"/>
          <w:sz w:val="28"/>
          <w:szCs w:val="28"/>
        </w:rPr>
        <w:t>:</w:t>
      </w:r>
    </w:p>
    <w:p w:rsidR="008D6085" w:rsidRPr="00F05E19" w:rsidRDefault="008D6085" w:rsidP="00717080">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z w:val="28"/>
          <w:szCs w:val="28"/>
        </w:rPr>
        <w:t xml:space="preserve">1) обеспечить результативность, </w:t>
      </w:r>
      <w:proofErr w:type="spellStart"/>
      <w:r w:rsidRPr="00F05E19">
        <w:rPr>
          <w:rFonts w:ascii="Times New Roman" w:hAnsi="Times New Roman"/>
          <w:sz w:val="28"/>
          <w:szCs w:val="28"/>
        </w:rPr>
        <w:t>адресность</w:t>
      </w:r>
      <w:proofErr w:type="spellEnd"/>
      <w:r w:rsidRPr="00F05E19">
        <w:rPr>
          <w:rFonts w:ascii="Times New Roman" w:hAnsi="Times New Roman"/>
          <w:sz w:val="28"/>
          <w:szCs w:val="28"/>
        </w:rPr>
        <w:t xml:space="preserve"> и целевой характер </w:t>
      </w:r>
      <w:r w:rsidRPr="00F05E19">
        <w:rPr>
          <w:rFonts w:ascii="Times New Roman" w:hAnsi="Times New Roman"/>
          <w:spacing w:val="-6"/>
          <w:sz w:val="28"/>
          <w:szCs w:val="28"/>
        </w:rPr>
        <w:t xml:space="preserve">использования средств </w:t>
      </w:r>
      <w:r w:rsidR="00DD7163" w:rsidRPr="006A1632">
        <w:rPr>
          <w:rFonts w:ascii="Times New Roman" w:hAnsi="Times New Roman"/>
          <w:spacing w:val="-6"/>
          <w:sz w:val="28"/>
          <w:szCs w:val="28"/>
        </w:rPr>
        <w:t xml:space="preserve">местного </w:t>
      </w:r>
      <w:r w:rsidRPr="00F05E19">
        <w:rPr>
          <w:rFonts w:ascii="Times New Roman" w:hAnsi="Times New Roman"/>
          <w:spacing w:val="-6"/>
          <w:sz w:val="28"/>
          <w:szCs w:val="28"/>
        </w:rPr>
        <w:t xml:space="preserve">бюджета в соответствии с </w:t>
      </w:r>
      <w:r w:rsidRPr="00F05E19">
        <w:rPr>
          <w:rFonts w:ascii="Times New Roman" w:hAnsi="Times New Roman"/>
          <w:spacing w:val="-7"/>
          <w:sz w:val="28"/>
          <w:szCs w:val="28"/>
        </w:rPr>
        <w:t xml:space="preserve">утвержденными им бюджетными ассигнованиями и лимитами бюджетных </w:t>
      </w:r>
      <w:r w:rsidRPr="00F05E19">
        <w:rPr>
          <w:rFonts w:ascii="Times New Roman" w:hAnsi="Times New Roman"/>
          <w:spacing w:val="-9"/>
          <w:sz w:val="28"/>
          <w:szCs w:val="28"/>
        </w:rPr>
        <w:t>обязательств;</w:t>
      </w:r>
    </w:p>
    <w:p w:rsidR="008D6085" w:rsidRPr="00F05E19" w:rsidRDefault="008D6085" w:rsidP="00717080">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pacing w:val="-15"/>
          <w:sz w:val="28"/>
          <w:szCs w:val="28"/>
        </w:rPr>
        <w:t>2)</w:t>
      </w:r>
      <w:r w:rsidRPr="00F05E19">
        <w:rPr>
          <w:rFonts w:ascii="Times New Roman" w:hAnsi="Times New Roman"/>
          <w:sz w:val="28"/>
          <w:szCs w:val="28"/>
        </w:rPr>
        <w:t xml:space="preserve">    повысить   эффективность   использования   бюджетных   средств, доступность   и   качество   оказываемых   </w:t>
      </w:r>
      <w:r w:rsidRPr="00F05E19">
        <w:rPr>
          <w:rFonts w:ascii="Times New Roman" w:hAnsi="Times New Roman"/>
          <w:spacing w:val="-9"/>
          <w:sz w:val="28"/>
          <w:szCs w:val="28"/>
        </w:rPr>
        <w:t>муниципальных услуг;</w:t>
      </w:r>
    </w:p>
    <w:p w:rsidR="008D6085" w:rsidRPr="00F05E19" w:rsidRDefault="008D6085" w:rsidP="00717080">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z w:val="28"/>
          <w:szCs w:val="28"/>
        </w:rPr>
        <w:t xml:space="preserve">3) </w:t>
      </w:r>
      <w:r w:rsidR="00717080">
        <w:rPr>
          <w:rFonts w:ascii="Times New Roman" w:hAnsi="Times New Roman"/>
          <w:sz w:val="28"/>
          <w:szCs w:val="28"/>
        </w:rPr>
        <w:t xml:space="preserve"> </w:t>
      </w:r>
      <w:r w:rsidRPr="00F05E19">
        <w:rPr>
          <w:rFonts w:ascii="Times New Roman" w:hAnsi="Times New Roman"/>
          <w:sz w:val="28"/>
          <w:szCs w:val="28"/>
        </w:rPr>
        <w:t xml:space="preserve">при планировании соответствующих выплат из бюджета </w:t>
      </w:r>
      <w:r w:rsidR="00DD7163" w:rsidRPr="006A1632">
        <w:rPr>
          <w:rFonts w:ascii="Times New Roman" w:hAnsi="Times New Roman"/>
          <w:sz w:val="28"/>
          <w:szCs w:val="28"/>
        </w:rPr>
        <w:t xml:space="preserve">Тюшинского </w:t>
      </w:r>
      <w:r w:rsidRPr="00F05E19">
        <w:rPr>
          <w:rFonts w:ascii="Times New Roman" w:hAnsi="Times New Roman"/>
          <w:sz w:val="28"/>
          <w:szCs w:val="28"/>
        </w:rPr>
        <w:t>сельского поселения обеспечить эффективное использование средств бюджета в течение финансового года;</w:t>
      </w:r>
    </w:p>
    <w:p w:rsidR="008D6085" w:rsidRPr="00F05E19" w:rsidRDefault="008D6085" w:rsidP="00717080">
      <w:pPr>
        <w:spacing w:before="100" w:beforeAutospacing="1" w:after="100" w:afterAutospacing="1" w:line="240" w:lineRule="auto"/>
        <w:ind w:firstLine="708"/>
        <w:jc w:val="both"/>
        <w:rPr>
          <w:rFonts w:ascii="Times New Roman" w:hAnsi="Times New Roman"/>
          <w:sz w:val="28"/>
          <w:szCs w:val="28"/>
        </w:rPr>
      </w:pPr>
      <w:r w:rsidRPr="00F05E19">
        <w:rPr>
          <w:rFonts w:ascii="Times New Roman" w:hAnsi="Times New Roman"/>
          <w:spacing w:val="-13"/>
          <w:sz w:val="28"/>
          <w:szCs w:val="28"/>
        </w:rPr>
        <w:t>4)</w:t>
      </w:r>
      <w:r w:rsidR="00717080">
        <w:rPr>
          <w:rFonts w:ascii="Times New Roman" w:hAnsi="Times New Roman"/>
          <w:spacing w:val="-13"/>
          <w:sz w:val="28"/>
          <w:szCs w:val="28"/>
        </w:rPr>
        <w:t xml:space="preserve"> </w:t>
      </w:r>
      <w:r w:rsidRPr="00F05E19">
        <w:rPr>
          <w:rFonts w:ascii="Times New Roman" w:hAnsi="Times New Roman"/>
          <w:sz w:val="28"/>
          <w:szCs w:val="28"/>
        </w:rPr>
        <w:t xml:space="preserve">обеспечить реализацию задач, поставленных в указах Президента Российской Федерации от 7 мая 2012 года № 597, 599, от 28 декабря 2012 года </w:t>
      </w:r>
      <w:r w:rsidRPr="00F05E19">
        <w:rPr>
          <w:rFonts w:ascii="Times New Roman" w:hAnsi="Times New Roman"/>
          <w:spacing w:val="-13"/>
          <w:sz w:val="28"/>
          <w:szCs w:val="28"/>
        </w:rPr>
        <w:t>№1688;</w:t>
      </w:r>
    </w:p>
    <w:p w:rsidR="008D6085" w:rsidRPr="00F05E19" w:rsidRDefault="002E7414" w:rsidP="00717080">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pacing w:val="-13"/>
          <w:sz w:val="28"/>
          <w:szCs w:val="28"/>
        </w:rPr>
        <w:t>5</w:t>
      </w:r>
      <w:r w:rsidR="008D6085" w:rsidRPr="00F05E19">
        <w:rPr>
          <w:rFonts w:ascii="Times New Roman" w:hAnsi="Times New Roman"/>
          <w:spacing w:val="-13"/>
          <w:sz w:val="28"/>
          <w:szCs w:val="28"/>
        </w:rPr>
        <w:t>)</w:t>
      </w:r>
      <w:r w:rsidR="00717080">
        <w:rPr>
          <w:rFonts w:ascii="Times New Roman" w:hAnsi="Times New Roman"/>
          <w:spacing w:val="-13"/>
          <w:sz w:val="28"/>
          <w:szCs w:val="28"/>
        </w:rPr>
        <w:t xml:space="preserve"> </w:t>
      </w:r>
      <w:r w:rsidR="008D6085" w:rsidRPr="00F05E19">
        <w:rPr>
          <w:rFonts w:ascii="Times New Roman" w:hAnsi="Times New Roman"/>
          <w:sz w:val="28"/>
          <w:szCs w:val="28"/>
        </w:rPr>
        <w:t>обеспечить   своевременное   исполнение   публичных   и   публичных</w:t>
      </w:r>
      <w:r w:rsidR="008D6085" w:rsidRPr="00F05E19">
        <w:rPr>
          <w:rFonts w:ascii="Times New Roman" w:hAnsi="Times New Roman"/>
          <w:spacing w:val="-5"/>
          <w:sz w:val="28"/>
          <w:szCs w:val="28"/>
        </w:rPr>
        <w:t xml:space="preserve"> </w:t>
      </w:r>
      <w:r w:rsidR="008D6085" w:rsidRPr="00F05E19">
        <w:rPr>
          <w:rFonts w:ascii="Times New Roman" w:hAnsi="Times New Roman"/>
          <w:spacing w:val="-8"/>
          <w:sz w:val="28"/>
          <w:szCs w:val="28"/>
        </w:rPr>
        <w:t>нормативных обязательств;</w:t>
      </w:r>
    </w:p>
    <w:p w:rsidR="00DD7163" w:rsidRPr="006A1632" w:rsidRDefault="002E7414" w:rsidP="00717080">
      <w:pPr>
        <w:spacing w:before="100" w:beforeAutospacing="1" w:after="100" w:afterAutospacing="1" w:line="240" w:lineRule="auto"/>
        <w:ind w:firstLine="708"/>
        <w:jc w:val="both"/>
        <w:rPr>
          <w:rFonts w:ascii="Times New Roman" w:hAnsi="Times New Roman"/>
          <w:spacing w:val="-5"/>
          <w:sz w:val="28"/>
          <w:szCs w:val="28"/>
        </w:rPr>
      </w:pPr>
      <w:r>
        <w:rPr>
          <w:rFonts w:ascii="Times New Roman" w:hAnsi="Times New Roman"/>
          <w:spacing w:val="-13"/>
          <w:sz w:val="28"/>
          <w:szCs w:val="28"/>
        </w:rPr>
        <w:t>6</w:t>
      </w:r>
      <w:r w:rsidR="008D6085" w:rsidRPr="00F05E19">
        <w:rPr>
          <w:rFonts w:ascii="Times New Roman" w:hAnsi="Times New Roman"/>
          <w:spacing w:val="-13"/>
          <w:sz w:val="28"/>
          <w:szCs w:val="28"/>
        </w:rPr>
        <w:t>)</w:t>
      </w:r>
      <w:r w:rsidR="00717080">
        <w:rPr>
          <w:rFonts w:ascii="Times New Roman" w:hAnsi="Times New Roman"/>
          <w:spacing w:val="-13"/>
          <w:sz w:val="28"/>
          <w:szCs w:val="28"/>
        </w:rPr>
        <w:t xml:space="preserve"> </w:t>
      </w:r>
      <w:r w:rsidR="008D6085" w:rsidRPr="00F05E19">
        <w:rPr>
          <w:rFonts w:ascii="Times New Roman" w:hAnsi="Times New Roman"/>
          <w:sz w:val="28"/>
          <w:szCs w:val="28"/>
        </w:rPr>
        <w:t xml:space="preserve">обеспечить соответствие объемов и источников финансирования   (в части   средств   местного   бюджета   и   средств   областного   бюджета)   в </w:t>
      </w:r>
      <w:r w:rsidR="008D6085" w:rsidRPr="00F05E19">
        <w:rPr>
          <w:rFonts w:ascii="Times New Roman" w:hAnsi="Times New Roman"/>
          <w:spacing w:val="-6"/>
          <w:sz w:val="28"/>
          <w:szCs w:val="28"/>
        </w:rPr>
        <w:t xml:space="preserve">муниципальных программах </w:t>
      </w:r>
      <w:r w:rsidR="00DD7163" w:rsidRPr="006A1632">
        <w:rPr>
          <w:rFonts w:ascii="Times New Roman" w:hAnsi="Times New Roman"/>
          <w:spacing w:val="-6"/>
          <w:sz w:val="28"/>
          <w:szCs w:val="28"/>
        </w:rPr>
        <w:t>Тюшинского сельского</w:t>
      </w:r>
      <w:r w:rsidR="008D6085" w:rsidRPr="00F05E19">
        <w:rPr>
          <w:rFonts w:ascii="Times New Roman" w:hAnsi="Times New Roman"/>
          <w:sz w:val="28"/>
          <w:szCs w:val="28"/>
        </w:rPr>
        <w:t xml:space="preserve"> поселени</w:t>
      </w:r>
      <w:r w:rsidR="00DD7163" w:rsidRPr="006A1632">
        <w:rPr>
          <w:rFonts w:ascii="Times New Roman" w:hAnsi="Times New Roman"/>
          <w:sz w:val="28"/>
          <w:szCs w:val="28"/>
        </w:rPr>
        <w:t>я</w:t>
      </w:r>
      <w:r w:rsidR="008D6085" w:rsidRPr="00F05E19">
        <w:rPr>
          <w:rFonts w:ascii="Times New Roman" w:hAnsi="Times New Roman"/>
          <w:sz w:val="28"/>
          <w:szCs w:val="28"/>
        </w:rPr>
        <w:t xml:space="preserve"> </w:t>
      </w:r>
      <w:r w:rsidR="008D6085" w:rsidRPr="00F05E19">
        <w:rPr>
          <w:rFonts w:ascii="Times New Roman" w:hAnsi="Times New Roman"/>
          <w:spacing w:val="-5"/>
          <w:sz w:val="28"/>
          <w:szCs w:val="28"/>
        </w:rPr>
        <w:t xml:space="preserve">на конец   финансового   года   сводной   бюджетной   росписи   бюджета </w:t>
      </w:r>
      <w:r w:rsidR="00DD7163" w:rsidRPr="006A1632">
        <w:rPr>
          <w:rFonts w:ascii="Times New Roman" w:hAnsi="Times New Roman"/>
          <w:sz w:val="28"/>
          <w:szCs w:val="28"/>
        </w:rPr>
        <w:t>Тюшинского сельского поселения</w:t>
      </w:r>
      <w:r w:rsidR="00DD7163" w:rsidRPr="006A1632">
        <w:rPr>
          <w:rFonts w:ascii="Times New Roman" w:hAnsi="Times New Roman"/>
          <w:spacing w:val="-5"/>
          <w:sz w:val="28"/>
          <w:szCs w:val="28"/>
        </w:rPr>
        <w:t>;</w:t>
      </w:r>
    </w:p>
    <w:p w:rsidR="008D6085" w:rsidRPr="00F05E19" w:rsidRDefault="002E7414" w:rsidP="00717080">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pacing w:val="-13"/>
          <w:sz w:val="28"/>
          <w:szCs w:val="28"/>
        </w:rPr>
        <w:t>7</w:t>
      </w:r>
      <w:r w:rsidR="008D6085" w:rsidRPr="00F05E19">
        <w:rPr>
          <w:rFonts w:ascii="Times New Roman" w:hAnsi="Times New Roman"/>
          <w:spacing w:val="-13"/>
          <w:sz w:val="28"/>
          <w:szCs w:val="28"/>
        </w:rPr>
        <w:t>)</w:t>
      </w:r>
      <w:r w:rsidR="00717080">
        <w:rPr>
          <w:rFonts w:ascii="Times New Roman" w:hAnsi="Times New Roman"/>
          <w:spacing w:val="-13"/>
          <w:sz w:val="28"/>
          <w:szCs w:val="28"/>
        </w:rPr>
        <w:t xml:space="preserve"> </w:t>
      </w:r>
      <w:r w:rsidR="008D6085" w:rsidRPr="00F05E19">
        <w:rPr>
          <w:rFonts w:ascii="Times New Roman" w:hAnsi="Times New Roman"/>
          <w:sz w:val="28"/>
          <w:szCs w:val="28"/>
        </w:rPr>
        <w:t>обеспечить   своевременный   возврат   остатков   целевых   областных</w:t>
      </w:r>
      <w:r w:rsidR="008D6085" w:rsidRPr="00F05E19">
        <w:rPr>
          <w:rFonts w:ascii="Times New Roman" w:hAnsi="Times New Roman"/>
          <w:spacing w:val="-6"/>
          <w:sz w:val="28"/>
          <w:szCs w:val="28"/>
        </w:rPr>
        <w:t xml:space="preserve"> </w:t>
      </w:r>
      <w:r w:rsidR="008D6085" w:rsidRPr="00F05E19">
        <w:rPr>
          <w:rFonts w:ascii="Times New Roman" w:hAnsi="Times New Roman"/>
          <w:spacing w:val="-7"/>
          <w:sz w:val="28"/>
          <w:szCs w:val="28"/>
        </w:rPr>
        <w:t>поступлений на 1 января текущего финансового года в областной бюджет</w:t>
      </w:r>
      <w:r>
        <w:rPr>
          <w:rFonts w:ascii="Times New Roman" w:hAnsi="Times New Roman"/>
          <w:spacing w:val="-7"/>
          <w:sz w:val="28"/>
          <w:szCs w:val="28"/>
        </w:rPr>
        <w:t>;</w:t>
      </w:r>
    </w:p>
    <w:p w:rsidR="008D6085" w:rsidRPr="00F05E19" w:rsidRDefault="002E7414" w:rsidP="002E7414">
      <w:pPr>
        <w:spacing w:before="100" w:beforeAutospacing="1" w:after="100" w:afterAutospacing="1" w:line="240" w:lineRule="auto"/>
        <w:ind w:firstLine="708"/>
        <w:jc w:val="both"/>
        <w:rPr>
          <w:rFonts w:ascii="Times New Roman" w:hAnsi="Times New Roman"/>
          <w:sz w:val="28"/>
          <w:szCs w:val="28"/>
        </w:rPr>
      </w:pPr>
      <w:r>
        <w:rPr>
          <w:rFonts w:ascii="Times New Roman" w:hAnsi="Times New Roman"/>
          <w:sz w:val="28"/>
          <w:szCs w:val="28"/>
        </w:rPr>
        <w:t>8</w:t>
      </w:r>
      <w:r w:rsidR="008D6085" w:rsidRPr="00F05E19">
        <w:rPr>
          <w:rFonts w:ascii="Times New Roman" w:hAnsi="Times New Roman"/>
          <w:sz w:val="28"/>
          <w:szCs w:val="28"/>
        </w:rPr>
        <w:t xml:space="preserve">) осуществлять   внутренний   финансовый   контроль   и   внутренний финансовый аудит в соответствии со статьей 160.2-1 Бюджетного кодекса </w:t>
      </w:r>
      <w:r w:rsidR="008D6085" w:rsidRPr="00F05E19">
        <w:rPr>
          <w:rFonts w:ascii="Times New Roman" w:hAnsi="Times New Roman"/>
          <w:spacing w:val="-8"/>
          <w:sz w:val="28"/>
          <w:szCs w:val="28"/>
        </w:rPr>
        <w:t>Российской Федерации</w:t>
      </w:r>
    </w:p>
    <w:p w:rsidR="008D6085" w:rsidRPr="00F05E19" w:rsidRDefault="008D6085" w:rsidP="00AB6C4E">
      <w:pPr>
        <w:spacing w:before="100" w:beforeAutospacing="1" w:after="100" w:afterAutospacing="1" w:line="240" w:lineRule="auto"/>
        <w:ind w:firstLine="540"/>
        <w:jc w:val="both"/>
        <w:rPr>
          <w:rFonts w:ascii="Times New Roman" w:hAnsi="Times New Roman"/>
          <w:sz w:val="28"/>
          <w:szCs w:val="28"/>
        </w:rPr>
      </w:pPr>
      <w:r w:rsidRPr="00F05E19">
        <w:rPr>
          <w:rFonts w:ascii="Times New Roman" w:hAnsi="Times New Roman"/>
          <w:sz w:val="28"/>
          <w:szCs w:val="28"/>
        </w:rPr>
        <w:t xml:space="preserve">4. Исполнение бюджета </w:t>
      </w:r>
      <w:r w:rsidR="00AB6C4E">
        <w:rPr>
          <w:rFonts w:ascii="Times New Roman" w:hAnsi="Times New Roman"/>
          <w:sz w:val="28"/>
          <w:szCs w:val="28"/>
        </w:rPr>
        <w:t xml:space="preserve">Тюшинского </w:t>
      </w:r>
      <w:r w:rsidRPr="00F05E19">
        <w:rPr>
          <w:rFonts w:ascii="Times New Roman" w:hAnsi="Times New Roman"/>
          <w:sz w:val="28"/>
          <w:szCs w:val="28"/>
        </w:rPr>
        <w:t>сельского поселения организуется на основе сводной бюджетной росписи, лимитов бюджетных обязательств</w:t>
      </w:r>
      <w:r w:rsidR="00370E05">
        <w:rPr>
          <w:rFonts w:ascii="Times New Roman" w:hAnsi="Times New Roman"/>
          <w:sz w:val="28"/>
          <w:szCs w:val="28"/>
        </w:rPr>
        <w:t>.</w:t>
      </w:r>
    </w:p>
    <w:p w:rsidR="008D6085" w:rsidRPr="00F05E19" w:rsidRDefault="007A5989" w:rsidP="00AB6C4E">
      <w:pPr>
        <w:spacing w:after="0" w:line="240" w:lineRule="auto"/>
        <w:ind w:firstLine="540"/>
        <w:jc w:val="both"/>
        <w:rPr>
          <w:rFonts w:ascii="Times New Roman" w:hAnsi="Times New Roman"/>
          <w:sz w:val="28"/>
          <w:szCs w:val="28"/>
        </w:rPr>
      </w:pPr>
      <w:r w:rsidRPr="006A1632">
        <w:rPr>
          <w:rFonts w:ascii="Times New Roman" w:hAnsi="Times New Roman"/>
          <w:sz w:val="28"/>
          <w:szCs w:val="28"/>
        </w:rPr>
        <w:t>5.</w:t>
      </w:r>
      <w:r w:rsidR="00A32E3E">
        <w:rPr>
          <w:rFonts w:ascii="Times New Roman" w:hAnsi="Times New Roman"/>
          <w:sz w:val="28"/>
          <w:szCs w:val="28"/>
        </w:rPr>
        <w:t xml:space="preserve"> </w:t>
      </w:r>
      <w:r w:rsidR="008D6085" w:rsidRPr="00F05E19">
        <w:rPr>
          <w:rFonts w:ascii="Times New Roman" w:hAnsi="Times New Roman"/>
          <w:sz w:val="28"/>
          <w:szCs w:val="28"/>
        </w:rPr>
        <w:t xml:space="preserve">Лимиты бюджетных обязательств в части </w:t>
      </w:r>
      <w:proofErr w:type="gramStart"/>
      <w:r w:rsidR="008D6085" w:rsidRPr="00F05E19">
        <w:rPr>
          <w:rFonts w:ascii="Times New Roman" w:hAnsi="Times New Roman"/>
          <w:sz w:val="28"/>
          <w:szCs w:val="28"/>
        </w:rPr>
        <w:t>межбюджетных трансфертов, распределяемых в ходе исполнения бюджета утверждаются</w:t>
      </w:r>
      <w:proofErr w:type="gramEnd"/>
      <w:r w:rsidR="008D6085" w:rsidRPr="00F05E19">
        <w:rPr>
          <w:rFonts w:ascii="Times New Roman" w:hAnsi="Times New Roman"/>
          <w:sz w:val="28"/>
          <w:szCs w:val="28"/>
        </w:rPr>
        <w:t xml:space="preserve"> при принятии решения об их распределении, с последующим внесением в решение о местном бюджете.</w:t>
      </w:r>
    </w:p>
    <w:p w:rsidR="008D6085" w:rsidRPr="00F05E19" w:rsidRDefault="008D6085" w:rsidP="00AB6C4E">
      <w:pPr>
        <w:spacing w:after="0" w:line="240" w:lineRule="auto"/>
        <w:ind w:firstLine="540"/>
        <w:jc w:val="both"/>
        <w:rPr>
          <w:rFonts w:ascii="Times New Roman" w:hAnsi="Times New Roman"/>
          <w:sz w:val="28"/>
          <w:szCs w:val="28"/>
        </w:rPr>
      </w:pPr>
      <w:r w:rsidRPr="00F05E19">
        <w:rPr>
          <w:rFonts w:ascii="Times New Roman" w:hAnsi="Times New Roman"/>
          <w:sz w:val="28"/>
          <w:szCs w:val="28"/>
        </w:rPr>
        <w:t>Изменение объемов утвержденных лимитов бюджетных обязательств осуществляется при обосновании потребности в их изменении</w:t>
      </w:r>
      <w:r w:rsidR="00370E05">
        <w:rPr>
          <w:rFonts w:ascii="Times New Roman" w:hAnsi="Times New Roman"/>
          <w:sz w:val="28"/>
          <w:szCs w:val="28"/>
        </w:rPr>
        <w:t>.</w:t>
      </w:r>
      <w:r w:rsidRPr="00F05E19">
        <w:rPr>
          <w:rFonts w:ascii="Times New Roman" w:hAnsi="Times New Roman"/>
          <w:sz w:val="28"/>
          <w:szCs w:val="28"/>
        </w:rPr>
        <w:t xml:space="preserve"> </w:t>
      </w:r>
    </w:p>
    <w:p w:rsidR="008D6085" w:rsidRPr="00F05E19" w:rsidRDefault="008D6085" w:rsidP="00AB6C4E">
      <w:pPr>
        <w:spacing w:before="100" w:beforeAutospacing="1" w:after="100" w:afterAutospacing="1" w:line="240" w:lineRule="auto"/>
        <w:ind w:firstLine="540"/>
        <w:jc w:val="both"/>
        <w:rPr>
          <w:rFonts w:ascii="Times New Roman" w:hAnsi="Times New Roman"/>
          <w:sz w:val="28"/>
          <w:szCs w:val="28"/>
        </w:rPr>
      </w:pPr>
      <w:r w:rsidRPr="00F05E19">
        <w:rPr>
          <w:rFonts w:ascii="Times New Roman" w:hAnsi="Times New Roman"/>
          <w:sz w:val="28"/>
          <w:szCs w:val="28"/>
        </w:rPr>
        <w:t xml:space="preserve">6. Заключение получателями средств бюджета </w:t>
      </w:r>
      <w:r w:rsidR="00AB6C4E">
        <w:rPr>
          <w:rFonts w:ascii="Times New Roman" w:hAnsi="Times New Roman"/>
          <w:sz w:val="28"/>
          <w:szCs w:val="28"/>
        </w:rPr>
        <w:t xml:space="preserve">Тюшинского </w:t>
      </w:r>
      <w:r w:rsidRPr="00F05E19">
        <w:rPr>
          <w:rFonts w:ascii="Times New Roman" w:hAnsi="Times New Roman"/>
          <w:sz w:val="28"/>
          <w:szCs w:val="28"/>
        </w:rPr>
        <w:t xml:space="preserve">сельского поселения муниципальных контрактов, гражданско-правовых договоров на поставки товаров, выполнение работ, оказание услуг осуществляется в пределах </w:t>
      </w:r>
      <w:r w:rsidRPr="00F05E19">
        <w:rPr>
          <w:rFonts w:ascii="Times New Roman" w:hAnsi="Times New Roman"/>
          <w:sz w:val="28"/>
          <w:szCs w:val="28"/>
        </w:rPr>
        <w:lastRenderedPageBreak/>
        <w:t>утвержденных соответствующему получателю средств бюджета лимитов бюджетных обязательств, с учетом принятых и неисполненных обязательств.</w:t>
      </w:r>
    </w:p>
    <w:p w:rsidR="008D6085" w:rsidRPr="00F05E19" w:rsidRDefault="008D6085" w:rsidP="00AB6C4E">
      <w:pPr>
        <w:spacing w:before="100" w:beforeAutospacing="1" w:after="100" w:afterAutospacing="1" w:line="240" w:lineRule="auto"/>
        <w:ind w:firstLine="540"/>
        <w:jc w:val="both"/>
        <w:rPr>
          <w:rFonts w:ascii="Times New Roman" w:hAnsi="Times New Roman"/>
          <w:sz w:val="28"/>
          <w:szCs w:val="28"/>
        </w:rPr>
      </w:pPr>
      <w:r w:rsidRPr="00F05E19">
        <w:rPr>
          <w:rFonts w:ascii="Times New Roman" w:hAnsi="Times New Roman"/>
          <w:sz w:val="28"/>
          <w:szCs w:val="28"/>
        </w:rPr>
        <w:t xml:space="preserve">7. Расходные обязательства бюджета </w:t>
      </w:r>
      <w:r w:rsidR="00717080">
        <w:rPr>
          <w:rFonts w:ascii="Times New Roman" w:hAnsi="Times New Roman"/>
          <w:sz w:val="28"/>
          <w:szCs w:val="28"/>
        </w:rPr>
        <w:t xml:space="preserve">Тюшинского </w:t>
      </w:r>
      <w:r w:rsidRPr="00F05E19">
        <w:rPr>
          <w:rFonts w:ascii="Times New Roman" w:hAnsi="Times New Roman"/>
          <w:sz w:val="28"/>
          <w:szCs w:val="28"/>
        </w:rPr>
        <w:t>сельского поселения подлежат финансовому обеспечению в порядке их первоочередности в следующей последовательности:</w:t>
      </w:r>
    </w:p>
    <w:p w:rsidR="008D6085" w:rsidRPr="00F05E19" w:rsidRDefault="008D6085" w:rsidP="00AB6C4E">
      <w:pPr>
        <w:spacing w:after="0" w:line="240" w:lineRule="auto"/>
        <w:ind w:firstLine="540"/>
        <w:jc w:val="both"/>
        <w:rPr>
          <w:rFonts w:ascii="Times New Roman" w:hAnsi="Times New Roman"/>
          <w:sz w:val="28"/>
          <w:szCs w:val="28"/>
        </w:rPr>
      </w:pPr>
      <w:r w:rsidRPr="00F05E19">
        <w:rPr>
          <w:rFonts w:ascii="Times New Roman" w:hAnsi="Times New Roman"/>
          <w:sz w:val="28"/>
          <w:szCs w:val="28"/>
        </w:rPr>
        <w:t xml:space="preserve">а) расходные обязательства по оплате труда и начислениям на выплаты по оплате труда, расходные обязательства, проводимые за счет средств бюджета сельского поселения, предусмотренные в рамках софинансирования средств </w:t>
      </w:r>
      <w:r w:rsidR="00AB6C4E">
        <w:rPr>
          <w:rFonts w:ascii="Times New Roman" w:hAnsi="Times New Roman"/>
          <w:sz w:val="28"/>
          <w:szCs w:val="28"/>
        </w:rPr>
        <w:t xml:space="preserve">федерального и </w:t>
      </w:r>
      <w:r w:rsidRPr="00F05E19">
        <w:rPr>
          <w:rFonts w:ascii="Times New Roman" w:hAnsi="Times New Roman"/>
          <w:sz w:val="28"/>
          <w:szCs w:val="28"/>
        </w:rPr>
        <w:t>областного бюджета, публичные нормативные обязательства, расходные обязательства, связанные с выплатами по решениям судов, обслуживанием муниципального долга, социальными выплатами;</w:t>
      </w:r>
    </w:p>
    <w:p w:rsidR="008D6085" w:rsidRPr="00F05E19" w:rsidRDefault="008D6085" w:rsidP="00AB6C4E">
      <w:pPr>
        <w:spacing w:after="0" w:line="240" w:lineRule="auto"/>
        <w:ind w:firstLine="540"/>
        <w:jc w:val="both"/>
        <w:rPr>
          <w:rFonts w:ascii="Times New Roman" w:hAnsi="Times New Roman"/>
          <w:sz w:val="28"/>
          <w:szCs w:val="28"/>
        </w:rPr>
      </w:pPr>
      <w:r w:rsidRPr="00F05E19">
        <w:rPr>
          <w:rFonts w:ascii="Times New Roman" w:hAnsi="Times New Roman"/>
          <w:sz w:val="28"/>
          <w:szCs w:val="28"/>
        </w:rPr>
        <w:t>б) расходные обязательства по оплате коммунальных услуг, арендной платой за пользование имуществом, связанные с безвозмездными перечислениями организациям, транспортными услугами, оплатой услуг связи, увеличением стоимости материальных запасов;</w:t>
      </w:r>
    </w:p>
    <w:p w:rsidR="008D6085" w:rsidRPr="00F05E19" w:rsidRDefault="008D6085" w:rsidP="00AB6C4E">
      <w:pPr>
        <w:spacing w:after="0" w:line="240" w:lineRule="auto"/>
        <w:ind w:firstLine="540"/>
        <w:jc w:val="both"/>
        <w:rPr>
          <w:rFonts w:ascii="Times New Roman" w:hAnsi="Times New Roman"/>
          <w:sz w:val="28"/>
          <w:szCs w:val="28"/>
        </w:rPr>
      </w:pPr>
      <w:r w:rsidRPr="00F05E19">
        <w:rPr>
          <w:rFonts w:ascii="Times New Roman" w:hAnsi="Times New Roman"/>
          <w:sz w:val="28"/>
          <w:szCs w:val="28"/>
        </w:rPr>
        <w:t>в) расходные обязательства, связанные с оплатой работ, услуг по содержанию имущества, прочих работ, услуг, прочих расходов, увеличением стоимости основных средств, инвестициями в объекты капитального строительства муниципальной собственности.</w:t>
      </w:r>
    </w:p>
    <w:p w:rsidR="008D6085" w:rsidRPr="00F05E19" w:rsidRDefault="008D6085" w:rsidP="00956ECB">
      <w:pPr>
        <w:spacing w:before="100" w:beforeAutospacing="1" w:after="100" w:afterAutospacing="1" w:line="240" w:lineRule="auto"/>
        <w:ind w:firstLine="540"/>
        <w:jc w:val="both"/>
        <w:rPr>
          <w:rFonts w:ascii="Times New Roman" w:hAnsi="Times New Roman"/>
          <w:sz w:val="28"/>
          <w:szCs w:val="28"/>
        </w:rPr>
      </w:pPr>
      <w:r w:rsidRPr="00F05E19">
        <w:rPr>
          <w:rFonts w:ascii="Times New Roman" w:hAnsi="Times New Roman"/>
          <w:sz w:val="28"/>
          <w:szCs w:val="28"/>
        </w:rPr>
        <w:t xml:space="preserve">8. Установить, что авансовые платежи при заключении подлежащих оплате за счет средств </w:t>
      </w:r>
      <w:r w:rsidR="009964AF">
        <w:rPr>
          <w:rFonts w:ascii="Times New Roman" w:hAnsi="Times New Roman"/>
          <w:sz w:val="28"/>
          <w:szCs w:val="28"/>
        </w:rPr>
        <w:t xml:space="preserve">местного </w:t>
      </w:r>
      <w:r w:rsidRPr="00F05E19">
        <w:rPr>
          <w:rFonts w:ascii="Times New Roman" w:hAnsi="Times New Roman"/>
          <w:sz w:val="28"/>
          <w:szCs w:val="28"/>
        </w:rPr>
        <w:t xml:space="preserve">бюджета </w:t>
      </w:r>
      <w:r w:rsidR="009964AF">
        <w:rPr>
          <w:rFonts w:ascii="Times New Roman" w:hAnsi="Times New Roman"/>
          <w:sz w:val="28"/>
          <w:szCs w:val="28"/>
        </w:rPr>
        <w:t xml:space="preserve">Тюшинского </w:t>
      </w:r>
      <w:r w:rsidRPr="00F05E19">
        <w:rPr>
          <w:rFonts w:ascii="Times New Roman" w:hAnsi="Times New Roman"/>
          <w:sz w:val="28"/>
          <w:szCs w:val="28"/>
        </w:rPr>
        <w:t>сельского поселения договоров (контрактов), соглашений о поставке товаров, выполн</w:t>
      </w:r>
      <w:r w:rsidR="007A5989" w:rsidRPr="006A1632">
        <w:rPr>
          <w:rFonts w:ascii="Times New Roman" w:hAnsi="Times New Roman"/>
          <w:sz w:val="28"/>
          <w:szCs w:val="28"/>
        </w:rPr>
        <w:t>ении работ и об оказании услуг</w:t>
      </w:r>
      <w:r w:rsidRPr="00F05E19">
        <w:rPr>
          <w:rFonts w:ascii="Times New Roman" w:hAnsi="Times New Roman"/>
          <w:sz w:val="28"/>
          <w:szCs w:val="28"/>
        </w:rPr>
        <w:t>, предусматриваются:</w:t>
      </w:r>
    </w:p>
    <w:p w:rsidR="007A5989" w:rsidRPr="006A1632" w:rsidRDefault="007A5989" w:rsidP="00AB6C4E">
      <w:pPr>
        <w:autoSpaceDE w:val="0"/>
        <w:autoSpaceDN w:val="0"/>
        <w:adjustRightInd w:val="0"/>
        <w:ind w:firstLine="720"/>
        <w:jc w:val="both"/>
        <w:rPr>
          <w:rFonts w:ascii="Times New Roman" w:hAnsi="Times New Roman"/>
          <w:sz w:val="28"/>
          <w:szCs w:val="28"/>
        </w:rPr>
      </w:pPr>
      <w:r w:rsidRPr="006A1632">
        <w:rPr>
          <w:rFonts w:ascii="Times New Roman" w:hAnsi="Times New Roman"/>
          <w:sz w:val="28"/>
          <w:szCs w:val="28"/>
        </w:rPr>
        <w:t xml:space="preserve">- в размере до 100 процентов суммы муниципального контракта (договора), подлежащей оплате в текущем финансовом году (не </w:t>
      </w:r>
      <w:proofErr w:type="gramStart"/>
      <w:r w:rsidRPr="006A1632">
        <w:rPr>
          <w:rFonts w:ascii="Times New Roman" w:hAnsi="Times New Roman"/>
          <w:sz w:val="28"/>
          <w:szCs w:val="28"/>
        </w:rPr>
        <w:t>более принятых</w:t>
      </w:r>
      <w:proofErr w:type="gramEnd"/>
      <w:r w:rsidRPr="006A1632">
        <w:rPr>
          <w:rFonts w:ascii="Times New Roman" w:hAnsi="Times New Roman"/>
          <w:sz w:val="28"/>
          <w:szCs w:val="28"/>
        </w:rPr>
        <w:t xml:space="preserve"> бюджетных обязательств по данному муниципальному контракту (договору) на соответствующий финансовый год), - по муниципальным контрактам (договорам) на услуги почтовой связи; на подписку на периодические печатные издания и на их приобретение; на обучение по программам дополнительного профессионального образования, участие в научных, методических, научно-практических и иных конференциях; на приобретение ави</w:t>
      </w:r>
      <w:proofErr w:type="gramStart"/>
      <w:r w:rsidRPr="006A1632">
        <w:rPr>
          <w:rFonts w:ascii="Times New Roman" w:hAnsi="Times New Roman"/>
          <w:sz w:val="28"/>
          <w:szCs w:val="28"/>
        </w:rPr>
        <w:t>а-</w:t>
      </w:r>
      <w:proofErr w:type="gramEnd"/>
      <w:r w:rsidRPr="006A1632">
        <w:rPr>
          <w:rFonts w:ascii="Times New Roman" w:hAnsi="Times New Roman"/>
          <w:sz w:val="28"/>
          <w:szCs w:val="28"/>
        </w:rPr>
        <w:t xml:space="preserve"> и железнодорожных билетов, билетов для проезда городским и пригородным транспортом; на проживание в жилых помещениях (бронирование и </w:t>
      </w:r>
      <w:proofErr w:type="spellStart"/>
      <w:r w:rsidRPr="006A1632">
        <w:rPr>
          <w:rFonts w:ascii="Times New Roman" w:hAnsi="Times New Roman"/>
          <w:sz w:val="28"/>
          <w:szCs w:val="28"/>
        </w:rPr>
        <w:t>найм</w:t>
      </w:r>
      <w:proofErr w:type="spellEnd"/>
      <w:r w:rsidRPr="006A1632">
        <w:rPr>
          <w:rFonts w:ascii="Times New Roman" w:hAnsi="Times New Roman"/>
          <w:sz w:val="28"/>
          <w:szCs w:val="28"/>
        </w:rPr>
        <w:t xml:space="preserve"> жилого помещения) при служебных командировках; по муниципальным контрактам (договорам) обязательного имущественного, личного страхования, страхования гражданской ответственности; </w:t>
      </w:r>
      <w:proofErr w:type="gramStart"/>
      <w:r w:rsidRPr="006A1632">
        <w:rPr>
          <w:rFonts w:ascii="Times New Roman" w:hAnsi="Times New Roman"/>
          <w:sz w:val="28"/>
          <w:szCs w:val="28"/>
        </w:rPr>
        <w:t xml:space="preserve">по муниципальным контрактам (договорам) на проведение культурно-массовых, спортивных, оздоровительных, социальных и иных мероприятий, на организацию и проведение выставок, конкурсов, фестивалей, заключенным между заказчиком мероприятия и исполнителем, в рамках которых исполнитель берет на себя </w:t>
      </w:r>
      <w:r w:rsidRPr="006A1632">
        <w:rPr>
          <w:rFonts w:ascii="Times New Roman" w:hAnsi="Times New Roman"/>
          <w:sz w:val="28"/>
          <w:szCs w:val="28"/>
        </w:rPr>
        <w:lastRenderedPageBreak/>
        <w:t>организацию и проведение мероприятия, выставки, конкурса, фестиваля и осуществление всех расходов, связанных с их реализацией; по муниципальным контрактам (договорам) на поставку горюче-смазочных материалов, заключенными автономными учреждениями;</w:t>
      </w:r>
      <w:proofErr w:type="gramEnd"/>
      <w:r w:rsidRPr="006A1632">
        <w:rPr>
          <w:rFonts w:ascii="Times New Roman" w:hAnsi="Times New Roman"/>
          <w:sz w:val="28"/>
          <w:szCs w:val="28"/>
        </w:rPr>
        <w:t xml:space="preserve"> по муниципальным контрактам (договорам) по оказанию услуг технического сопровождения (технической поддержки) программного обеспечения виртуализации инфраструктуры; по муниципальным контрактам (договорам) по оказанию услуг технического сопровождения (технической поддержки) программного обеспечения средств защиты информации;</w:t>
      </w:r>
    </w:p>
    <w:p w:rsidR="007A5989" w:rsidRPr="006A1632" w:rsidRDefault="007A5989" w:rsidP="00AB6C4E">
      <w:pPr>
        <w:autoSpaceDE w:val="0"/>
        <w:autoSpaceDN w:val="0"/>
        <w:adjustRightInd w:val="0"/>
        <w:ind w:firstLine="720"/>
        <w:jc w:val="both"/>
        <w:rPr>
          <w:rFonts w:ascii="Times New Roman" w:hAnsi="Times New Roman"/>
          <w:sz w:val="28"/>
          <w:szCs w:val="28"/>
        </w:rPr>
      </w:pPr>
      <w:proofErr w:type="gramStart"/>
      <w:r w:rsidRPr="006A1632">
        <w:rPr>
          <w:rFonts w:ascii="Times New Roman" w:hAnsi="Times New Roman"/>
          <w:sz w:val="28"/>
          <w:szCs w:val="28"/>
        </w:rPr>
        <w:t>- в размере до 30 процентов суммы муниципального контракта (договора), подлежащей оплате в текущем финансовом году (не более принятых бюджетных обязательств по данному муниципальному контракту (договору) на соответствующий финансовый год), - по муниципальным контрактам (договорам) на выполнение работ по технической инвентаризации объектов капитального строительства и оказание услуг по предоставлению информации, связанной с техническим учетом объектов капитального строительства;</w:t>
      </w:r>
      <w:proofErr w:type="gramEnd"/>
      <w:r w:rsidRPr="006A1632">
        <w:rPr>
          <w:rFonts w:ascii="Times New Roman" w:hAnsi="Times New Roman"/>
          <w:sz w:val="28"/>
          <w:szCs w:val="28"/>
        </w:rPr>
        <w:t xml:space="preserve"> по муниципальным контрактам (договорам) на выполнение работ по техническому присоединению к сетям электроснабжения и водоснабжения; по муниципальным контрактам (договорам) на выполнение работ, связанных с ликвидацией последствий аварий; по муниципальным контрактам (договорам) на поставку горюче-смазочных материалов, заключенным получателями средств местного бюджета, бюджетными учреждениями; по муниципальным контрактам (договорам) на содержание, капитальный ремонт и ремонт улично-дорожной сети, дорожных сооружений, являющихся их технологической частью (искусственных дорожных сооружений), на территории Тюшинского сельского поселения Кардымовского района Смоленской области</w:t>
      </w:r>
      <w:r w:rsidRPr="006A1632">
        <w:rPr>
          <w:rFonts w:ascii="Times New Roman" w:hAnsi="Times New Roman"/>
          <w:i/>
          <w:sz w:val="28"/>
          <w:szCs w:val="28"/>
        </w:rPr>
        <w:t>.</w:t>
      </w:r>
    </w:p>
    <w:p w:rsidR="00D552D2" w:rsidRDefault="006A1632" w:rsidP="00AB6C4E">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9</w:t>
      </w:r>
      <w:r w:rsidR="00D07669" w:rsidRPr="00D07669">
        <w:rPr>
          <w:rFonts w:ascii="Times New Roman" w:hAnsi="Times New Roman"/>
          <w:sz w:val="28"/>
          <w:szCs w:val="28"/>
        </w:rPr>
        <w:t>. В 2014 году не допускается:</w:t>
      </w:r>
    </w:p>
    <w:p w:rsidR="00D07669" w:rsidRPr="00D07669" w:rsidRDefault="00D07669" w:rsidP="00AB6C4E">
      <w:pPr>
        <w:autoSpaceDE w:val="0"/>
        <w:autoSpaceDN w:val="0"/>
        <w:adjustRightInd w:val="0"/>
        <w:ind w:firstLine="720"/>
        <w:jc w:val="both"/>
        <w:rPr>
          <w:rFonts w:ascii="Times New Roman" w:hAnsi="Times New Roman"/>
          <w:sz w:val="28"/>
          <w:szCs w:val="28"/>
        </w:rPr>
      </w:pPr>
      <w:proofErr w:type="gramStart"/>
      <w:r w:rsidRPr="00D07669">
        <w:rPr>
          <w:rFonts w:ascii="Times New Roman" w:hAnsi="Times New Roman"/>
          <w:sz w:val="28"/>
          <w:szCs w:val="28"/>
        </w:rPr>
        <w:t>- увеличение утвержденных в установленном порядке лимитов бюджетных обязательств по заработной плате за счет экономии по использованию в текущем финансовом году лимитов бюджетных обязательств, предусмотренных на осуществление закупок товаров, работ и услуг для муниципальных нужд, если иное не установлено федеральным законодательством (за исключением расходов, связанных с реализацией указов Президента Российской Федерации от 7 мая 2012 года);</w:t>
      </w:r>
      <w:proofErr w:type="gramEnd"/>
    </w:p>
    <w:p w:rsidR="00D07669" w:rsidRPr="00D07669" w:rsidRDefault="00D07669" w:rsidP="00AB6C4E">
      <w:pPr>
        <w:autoSpaceDE w:val="0"/>
        <w:autoSpaceDN w:val="0"/>
        <w:adjustRightInd w:val="0"/>
        <w:ind w:firstLine="720"/>
        <w:jc w:val="both"/>
        <w:rPr>
          <w:rFonts w:ascii="Times New Roman" w:hAnsi="Times New Roman"/>
          <w:sz w:val="28"/>
          <w:szCs w:val="28"/>
        </w:rPr>
      </w:pPr>
      <w:r w:rsidRPr="00D07669">
        <w:rPr>
          <w:rFonts w:ascii="Times New Roman" w:hAnsi="Times New Roman"/>
          <w:sz w:val="28"/>
          <w:szCs w:val="28"/>
        </w:rPr>
        <w:t xml:space="preserve">- уменьшение утвержденных </w:t>
      </w:r>
      <w:proofErr w:type="gramStart"/>
      <w:r w:rsidRPr="00D07669">
        <w:rPr>
          <w:rFonts w:ascii="Times New Roman" w:hAnsi="Times New Roman"/>
          <w:sz w:val="28"/>
          <w:szCs w:val="28"/>
        </w:rPr>
        <w:t>в установленном порядке лимитов бюджетных обязательств на уплату начислений на выплаты по оплате труда в целях</w:t>
      </w:r>
      <w:proofErr w:type="gramEnd"/>
      <w:r w:rsidRPr="00D07669">
        <w:rPr>
          <w:rFonts w:ascii="Times New Roman" w:hAnsi="Times New Roman"/>
          <w:sz w:val="28"/>
          <w:szCs w:val="28"/>
        </w:rPr>
        <w:t xml:space="preserve"> увеличения лимитов бюджетных обязательств, предусмотренных на осуществление закупок товаров, работ и услуг для муниципальных нужд (за исключением расходов, </w:t>
      </w:r>
      <w:r w:rsidRPr="00D07669">
        <w:rPr>
          <w:rFonts w:ascii="Times New Roman" w:hAnsi="Times New Roman"/>
          <w:sz w:val="28"/>
          <w:szCs w:val="28"/>
        </w:rPr>
        <w:lastRenderedPageBreak/>
        <w:t>связанных с реализацией указов Президента Российской Федерации от 7 мая 2012 года).</w:t>
      </w:r>
    </w:p>
    <w:p w:rsidR="006A1632" w:rsidRDefault="00956ECB" w:rsidP="00AB6C4E">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10</w:t>
      </w:r>
      <w:r w:rsidR="006A1632">
        <w:rPr>
          <w:rFonts w:ascii="Times New Roman" w:hAnsi="Times New Roman"/>
          <w:sz w:val="28"/>
          <w:szCs w:val="28"/>
        </w:rPr>
        <w:t xml:space="preserve">. </w:t>
      </w:r>
      <w:r w:rsidRPr="00D07669">
        <w:rPr>
          <w:rFonts w:ascii="Times New Roman" w:hAnsi="Times New Roman"/>
          <w:sz w:val="28"/>
          <w:szCs w:val="28"/>
        </w:rPr>
        <w:t xml:space="preserve">Главным распорядителям средств местного бюджета ежеквартально </w:t>
      </w:r>
      <w:r w:rsidR="00D07669" w:rsidRPr="00D07669">
        <w:rPr>
          <w:rFonts w:ascii="Times New Roman" w:hAnsi="Times New Roman"/>
          <w:sz w:val="28"/>
          <w:szCs w:val="28"/>
        </w:rPr>
        <w:t xml:space="preserve">представлять в Финансовое управление Администрации муниципального образования «Кардымовский район» Смоленской области (далее – Финансовое управление) </w:t>
      </w:r>
    </w:p>
    <w:p w:rsidR="00D07669" w:rsidRPr="00D07669" w:rsidRDefault="006A1632" w:rsidP="00AB6C4E">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w:t>
      </w:r>
      <w:r w:rsidR="00D07669" w:rsidRPr="00D07669">
        <w:rPr>
          <w:rFonts w:ascii="Times New Roman" w:hAnsi="Times New Roman"/>
          <w:sz w:val="28"/>
          <w:szCs w:val="28"/>
        </w:rPr>
        <w:t>копии представляемых в органы исполнительной власти Смоленской области отчетов об использовании целевых средств, предоставленных из федерального и областного бюджета местному бюджету, в срок не позднее трех дней со дня направления указанных отчетов.</w:t>
      </w:r>
    </w:p>
    <w:p w:rsidR="00D07669" w:rsidRPr="00D07669" w:rsidRDefault="00956ECB" w:rsidP="00A32E3E">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11</w:t>
      </w:r>
      <w:r w:rsidR="00D07669" w:rsidRPr="00D07669">
        <w:rPr>
          <w:rFonts w:ascii="Times New Roman" w:hAnsi="Times New Roman"/>
          <w:sz w:val="28"/>
          <w:szCs w:val="28"/>
        </w:rPr>
        <w:t>. Исполнителям мероприятий муниципальных программ ежеквартально представлять администраторам муниципальных программ в срок до 15 числа месяца, следующего за отчетным кварталом, пояснительные записки об исполнении местного бюджета в разрезе мероприятий муниципальных программ.</w:t>
      </w:r>
    </w:p>
    <w:p w:rsidR="00D07669" w:rsidRPr="00D07669" w:rsidRDefault="00956ECB" w:rsidP="00A32E3E">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12</w:t>
      </w:r>
      <w:r w:rsidR="00D07669" w:rsidRPr="00D07669">
        <w:rPr>
          <w:rFonts w:ascii="Times New Roman" w:hAnsi="Times New Roman"/>
          <w:sz w:val="28"/>
          <w:szCs w:val="28"/>
        </w:rPr>
        <w:t xml:space="preserve">. Главным распорядителям средств местного бюджета ежеквартально в срок не позднее 25-го числа месяца, следующего за отчетным кварталом представлять в Финансовое управление пояснительные записки об исполнении местного бюджета по </w:t>
      </w:r>
      <w:proofErr w:type="spellStart"/>
      <w:r w:rsidR="00D07669" w:rsidRPr="00D07669">
        <w:rPr>
          <w:rFonts w:ascii="Times New Roman" w:hAnsi="Times New Roman"/>
          <w:sz w:val="28"/>
          <w:szCs w:val="28"/>
        </w:rPr>
        <w:t>непрограммным</w:t>
      </w:r>
      <w:proofErr w:type="spellEnd"/>
      <w:r w:rsidR="00D07669" w:rsidRPr="00D07669">
        <w:rPr>
          <w:rFonts w:ascii="Times New Roman" w:hAnsi="Times New Roman"/>
          <w:sz w:val="28"/>
          <w:szCs w:val="28"/>
        </w:rPr>
        <w:t xml:space="preserve"> направлениям деятельности.</w:t>
      </w:r>
    </w:p>
    <w:p w:rsidR="00D07669" w:rsidRPr="00D07669" w:rsidRDefault="00956ECB" w:rsidP="00A32E3E">
      <w:pPr>
        <w:autoSpaceDE w:val="0"/>
        <w:autoSpaceDN w:val="0"/>
        <w:adjustRightInd w:val="0"/>
        <w:spacing w:line="240" w:lineRule="auto"/>
        <w:ind w:firstLine="720"/>
        <w:jc w:val="both"/>
        <w:outlineLvl w:val="1"/>
        <w:rPr>
          <w:rFonts w:ascii="Times New Roman" w:hAnsi="Times New Roman"/>
          <w:sz w:val="28"/>
          <w:szCs w:val="28"/>
        </w:rPr>
      </w:pPr>
      <w:r>
        <w:rPr>
          <w:rFonts w:ascii="Times New Roman" w:hAnsi="Times New Roman"/>
          <w:sz w:val="28"/>
          <w:szCs w:val="28"/>
        </w:rPr>
        <w:t>13</w:t>
      </w:r>
      <w:r w:rsidR="00D07669" w:rsidRPr="00D07669">
        <w:rPr>
          <w:rFonts w:ascii="Times New Roman" w:hAnsi="Times New Roman"/>
          <w:sz w:val="28"/>
          <w:szCs w:val="28"/>
        </w:rPr>
        <w:t>. Главным распорядителям средств местного бюджета при достижении экономии в 2014 году бюджетных ассигнований местного бюджета на оказание муниципальных услуг, а также в ходе осуществление заказов на поставки товаров, работ, услуг для муниципальных нужд представлять в Финансовое управление предложения по перераспределению бюджетных ассигнований.</w:t>
      </w:r>
    </w:p>
    <w:p w:rsidR="00D07669" w:rsidRPr="00D07669" w:rsidRDefault="00956ECB" w:rsidP="00A32E3E">
      <w:pPr>
        <w:autoSpaceDE w:val="0"/>
        <w:autoSpaceDN w:val="0"/>
        <w:adjustRightInd w:val="0"/>
        <w:spacing w:line="240" w:lineRule="auto"/>
        <w:ind w:firstLine="720"/>
        <w:jc w:val="both"/>
        <w:rPr>
          <w:rFonts w:ascii="Times New Roman" w:hAnsi="Times New Roman"/>
          <w:sz w:val="28"/>
          <w:szCs w:val="28"/>
        </w:rPr>
      </w:pPr>
      <w:r>
        <w:rPr>
          <w:rFonts w:ascii="Times New Roman" w:hAnsi="Times New Roman"/>
          <w:sz w:val="28"/>
          <w:szCs w:val="28"/>
        </w:rPr>
        <w:t>14</w:t>
      </w:r>
      <w:r w:rsidR="00D07669" w:rsidRPr="00D07669">
        <w:rPr>
          <w:rFonts w:ascii="Times New Roman" w:hAnsi="Times New Roman"/>
          <w:sz w:val="28"/>
          <w:szCs w:val="28"/>
        </w:rPr>
        <w:t xml:space="preserve">. Установить, что отчеты об исполнении местного бюджета за первый квартал, полугодие и девять месяцев текущего года утверждаются правовым актом </w:t>
      </w:r>
      <w:r>
        <w:rPr>
          <w:rFonts w:ascii="Times New Roman" w:hAnsi="Times New Roman"/>
          <w:sz w:val="28"/>
          <w:szCs w:val="28"/>
        </w:rPr>
        <w:t>Тюшинского сельского поселения Кардымовского района</w:t>
      </w:r>
      <w:r w:rsidR="00D07669" w:rsidRPr="00D07669">
        <w:rPr>
          <w:rFonts w:ascii="Times New Roman" w:hAnsi="Times New Roman"/>
          <w:sz w:val="28"/>
          <w:szCs w:val="28"/>
        </w:rPr>
        <w:t xml:space="preserve"> Смоленской области по следующим показателям: доходы местного бюджета, расходы местного бюджета, дефицит (профит) местного бюджета.</w:t>
      </w:r>
    </w:p>
    <w:p w:rsidR="00D07669" w:rsidRPr="00D07669" w:rsidRDefault="00D07669" w:rsidP="00AB6C4E">
      <w:pPr>
        <w:autoSpaceDE w:val="0"/>
        <w:autoSpaceDN w:val="0"/>
        <w:adjustRightInd w:val="0"/>
        <w:spacing w:line="306" w:lineRule="exact"/>
        <w:ind w:firstLine="720"/>
        <w:jc w:val="both"/>
        <w:outlineLvl w:val="1"/>
        <w:rPr>
          <w:rFonts w:ascii="Times New Roman" w:hAnsi="Times New Roman"/>
          <w:sz w:val="28"/>
          <w:szCs w:val="28"/>
        </w:rPr>
      </w:pPr>
    </w:p>
    <w:p w:rsidR="00370E05" w:rsidRPr="00370E05" w:rsidRDefault="00370E05" w:rsidP="00370E05">
      <w:pPr>
        <w:spacing w:after="0" w:line="240" w:lineRule="auto"/>
        <w:rPr>
          <w:rFonts w:ascii="Times New Roman" w:hAnsi="Times New Roman"/>
          <w:sz w:val="28"/>
        </w:rPr>
      </w:pPr>
      <w:r w:rsidRPr="00370E05">
        <w:rPr>
          <w:rFonts w:ascii="Times New Roman" w:hAnsi="Times New Roman"/>
          <w:sz w:val="28"/>
        </w:rPr>
        <w:t xml:space="preserve">Глава Администрации </w:t>
      </w:r>
    </w:p>
    <w:p w:rsidR="00370E05" w:rsidRPr="00370E05" w:rsidRDefault="00370E05" w:rsidP="00370E05">
      <w:pPr>
        <w:spacing w:after="0" w:line="240" w:lineRule="auto"/>
        <w:rPr>
          <w:rFonts w:ascii="Times New Roman" w:hAnsi="Times New Roman"/>
          <w:sz w:val="28"/>
        </w:rPr>
      </w:pPr>
      <w:r w:rsidRPr="00370E05">
        <w:rPr>
          <w:rFonts w:ascii="Times New Roman" w:hAnsi="Times New Roman"/>
          <w:sz w:val="28"/>
        </w:rPr>
        <w:t>Тюшинского сельского поселения</w:t>
      </w:r>
    </w:p>
    <w:p w:rsidR="00370E05" w:rsidRPr="00370E05" w:rsidRDefault="00370E05" w:rsidP="00370E05">
      <w:pPr>
        <w:spacing w:line="240" w:lineRule="auto"/>
        <w:rPr>
          <w:rFonts w:ascii="Times New Roman" w:hAnsi="Times New Roman"/>
          <w:sz w:val="28"/>
        </w:rPr>
      </w:pPr>
      <w:r w:rsidRPr="00370E05">
        <w:rPr>
          <w:rFonts w:ascii="Times New Roman" w:hAnsi="Times New Roman"/>
          <w:sz w:val="28"/>
        </w:rPr>
        <w:t xml:space="preserve">Кардымовского района Смоленской области                                </w:t>
      </w:r>
      <w:r>
        <w:rPr>
          <w:rFonts w:ascii="Times New Roman" w:hAnsi="Times New Roman"/>
          <w:sz w:val="28"/>
        </w:rPr>
        <w:t xml:space="preserve">       </w:t>
      </w:r>
      <w:r w:rsidRPr="00370E05">
        <w:rPr>
          <w:rFonts w:ascii="Times New Roman" w:hAnsi="Times New Roman"/>
          <w:sz w:val="28"/>
        </w:rPr>
        <w:t xml:space="preserve"> </w:t>
      </w:r>
      <w:r w:rsidRPr="00370E05">
        <w:rPr>
          <w:rFonts w:ascii="Times New Roman" w:hAnsi="Times New Roman"/>
          <w:b/>
          <w:sz w:val="28"/>
        </w:rPr>
        <w:t>Е.Е. Ласкина</w:t>
      </w:r>
      <w:r w:rsidRPr="00370E05">
        <w:rPr>
          <w:rFonts w:ascii="Times New Roman" w:hAnsi="Times New Roman"/>
          <w:sz w:val="28"/>
        </w:rPr>
        <w:t xml:space="preserve">                                                        </w:t>
      </w:r>
    </w:p>
    <w:p w:rsidR="0054618E" w:rsidRPr="00D07669" w:rsidRDefault="0054618E" w:rsidP="00AB6C4E">
      <w:pPr>
        <w:pStyle w:val="af"/>
        <w:widowControl w:val="0"/>
        <w:autoSpaceDE w:val="0"/>
        <w:autoSpaceDN w:val="0"/>
        <w:adjustRightInd w:val="0"/>
        <w:spacing w:after="0" w:line="225" w:lineRule="auto"/>
        <w:ind w:left="0" w:firstLine="709"/>
        <w:jc w:val="both"/>
        <w:rPr>
          <w:rFonts w:ascii="Times New Roman" w:hAnsi="Times New Roman"/>
          <w:bCs/>
          <w:sz w:val="28"/>
          <w:szCs w:val="28"/>
        </w:rPr>
      </w:pPr>
    </w:p>
    <w:sectPr w:rsidR="0054618E" w:rsidRPr="00D07669" w:rsidSect="00D552D2">
      <w:pgSz w:w="11906" w:h="16838" w:code="9"/>
      <w:pgMar w:top="1134" w:right="567"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C5" w:rsidRDefault="00C35EC5" w:rsidP="00A47161">
      <w:pPr>
        <w:spacing w:after="0" w:line="240" w:lineRule="auto"/>
      </w:pPr>
      <w:r>
        <w:separator/>
      </w:r>
    </w:p>
  </w:endnote>
  <w:endnote w:type="continuationSeparator" w:id="1">
    <w:p w:rsidR="00C35EC5" w:rsidRDefault="00C35EC5"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C5" w:rsidRDefault="00C35EC5" w:rsidP="00A47161">
      <w:pPr>
        <w:spacing w:after="0" w:line="240" w:lineRule="auto"/>
      </w:pPr>
      <w:r>
        <w:separator/>
      </w:r>
    </w:p>
  </w:footnote>
  <w:footnote w:type="continuationSeparator" w:id="1">
    <w:p w:rsidR="00C35EC5" w:rsidRDefault="00C35EC5"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5284A"/>
    <w:multiLevelType w:val="multilevel"/>
    <w:tmpl w:val="34D2B470"/>
    <w:lvl w:ilvl="0">
      <w:start w:val="1"/>
      <w:numFmt w:val="decimal"/>
      <w:lvlText w:val="%1."/>
      <w:lvlJc w:val="left"/>
      <w:pPr>
        <w:ind w:left="615"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222EF"/>
    <w:rsid w:val="00024612"/>
    <w:rsid w:val="0003596C"/>
    <w:rsid w:val="000441C0"/>
    <w:rsid w:val="0004446E"/>
    <w:rsid w:val="0006063C"/>
    <w:rsid w:val="000840FC"/>
    <w:rsid w:val="000A1EE1"/>
    <w:rsid w:val="000A237C"/>
    <w:rsid w:val="000B5316"/>
    <w:rsid w:val="000C52A7"/>
    <w:rsid w:val="000D295E"/>
    <w:rsid w:val="000D7397"/>
    <w:rsid w:val="000E10AC"/>
    <w:rsid w:val="000E5917"/>
    <w:rsid w:val="000F38A4"/>
    <w:rsid w:val="00103D22"/>
    <w:rsid w:val="00107610"/>
    <w:rsid w:val="00115E1D"/>
    <w:rsid w:val="0012089C"/>
    <w:rsid w:val="00127268"/>
    <w:rsid w:val="001301C5"/>
    <w:rsid w:val="001353EF"/>
    <w:rsid w:val="00142EEF"/>
    <w:rsid w:val="00164477"/>
    <w:rsid w:val="00166F29"/>
    <w:rsid w:val="001673C1"/>
    <w:rsid w:val="00171AA8"/>
    <w:rsid w:val="0017433F"/>
    <w:rsid w:val="00176052"/>
    <w:rsid w:val="00184EE8"/>
    <w:rsid w:val="00186C0A"/>
    <w:rsid w:val="001A3632"/>
    <w:rsid w:val="001C4BD6"/>
    <w:rsid w:val="001D42F3"/>
    <w:rsid w:val="001D5444"/>
    <w:rsid w:val="001D6711"/>
    <w:rsid w:val="001E094B"/>
    <w:rsid w:val="001F0A02"/>
    <w:rsid w:val="00200B67"/>
    <w:rsid w:val="0020228C"/>
    <w:rsid w:val="00202EF0"/>
    <w:rsid w:val="002173A5"/>
    <w:rsid w:val="00223FA6"/>
    <w:rsid w:val="002357A3"/>
    <w:rsid w:val="00250F54"/>
    <w:rsid w:val="0025478D"/>
    <w:rsid w:val="002579A2"/>
    <w:rsid w:val="00262566"/>
    <w:rsid w:val="0026786A"/>
    <w:rsid w:val="002A28AE"/>
    <w:rsid w:val="002D02A0"/>
    <w:rsid w:val="002D2055"/>
    <w:rsid w:val="002D44F7"/>
    <w:rsid w:val="002D5D39"/>
    <w:rsid w:val="002E7414"/>
    <w:rsid w:val="002F080D"/>
    <w:rsid w:val="002F4BC0"/>
    <w:rsid w:val="00307349"/>
    <w:rsid w:val="00310D74"/>
    <w:rsid w:val="00311D40"/>
    <w:rsid w:val="0031300B"/>
    <w:rsid w:val="0031361C"/>
    <w:rsid w:val="00324462"/>
    <w:rsid w:val="0032461F"/>
    <w:rsid w:val="00325EB5"/>
    <w:rsid w:val="00362740"/>
    <w:rsid w:val="00364728"/>
    <w:rsid w:val="00366521"/>
    <w:rsid w:val="00370E05"/>
    <w:rsid w:val="003938B0"/>
    <w:rsid w:val="003C6742"/>
    <w:rsid w:val="003D28F6"/>
    <w:rsid w:val="003F5792"/>
    <w:rsid w:val="004026E1"/>
    <w:rsid w:val="00403CFB"/>
    <w:rsid w:val="00411F8C"/>
    <w:rsid w:val="00441C6B"/>
    <w:rsid w:val="00446314"/>
    <w:rsid w:val="004578AE"/>
    <w:rsid w:val="004739A2"/>
    <w:rsid w:val="004841DE"/>
    <w:rsid w:val="004942EF"/>
    <w:rsid w:val="00497432"/>
    <w:rsid w:val="004B46DF"/>
    <w:rsid w:val="004C0991"/>
    <w:rsid w:val="004C40F9"/>
    <w:rsid w:val="004D4219"/>
    <w:rsid w:val="004E0D92"/>
    <w:rsid w:val="004F2EBB"/>
    <w:rsid w:val="00500FEF"/>
    <w:rsid w:val="00505182"/>
    <w:rsid w:val="00510860"/>
    <w:rsid w:val="0051646A"/>
    <w:rsid w:val="00517019"/>
    <w:rsid w:val="00521A72"/>
    <w:rsid w:val="00534F55"/>
    <w:rsid w:val="00541DF1"/>
    <w:rsid w:val="005441F9"/>
    <w:rsid w:val="0054618E"/>
    <w:rsid w:val="00555BF2"/>
    <w:rsid w:val="00561191"/>
    <w:rsid w:val="00590650"/>
    <w:rsid w:val="005A46AC"/>
    <w:rsid w:val="005A65FD"/>
    <w:rsid w:val="005A70C9"/>
    <w:rsid w:val="005B2D3C"/>
    <w:rsid w:val="005C4B2E"/>
    <w:rsid w:val="005C7AFE"/>
    <w:rsid w:val="005D01C3"/>
    <w:rsid w:val="005D2863"/>
    <w:rsid w:val="005E50BC"/>
    <w:rsid w:val="005F26F1"/>
    <w:rsid w:val="00604442"/>
    <w:rsid w:val="00610381"/>
    <w:rsid w:val="00610964"/>
    <w:rsid w:val="00611034"/>
    <w:rsid w:val="00613193"/>
    <w:rsid w:val="006167D3"/>
    <w:rsid w:val="006211E9"/>
    <w:rsid w:val="00622E2C"/>
    <w:rsid w:val="00630E8D"/>
    <w:rsid w:val="00631117"/>
    <w:rsid w:val="0063337E"/>
    <w:rsid w:val="006358C6"/>
    <w:rsid w:val="00654616"/>
    <w:rsid w:val="00671219"/>
    <w:rsid w:val="006743F2"/>
    <w:rsid w:val="00674F5B"/>
    <w:rsid w:val="00681288"/>
    <w:rsid w:val="006824E4"/>
    <w:rsid w:val="00685F6E"/>
    <w:rsid w:val="006A1632"/>
    <w:rsid w:val="006A3909"/>
    <w:rsid w:val="006B4F4D"/>
    <w:rsid w:val="006B6E67"/>
    <w:rsid w:val="006D1924"/>
    <w:rsid w:val="00711131"/>
    <w:rsid w:val="00717080"/>
    <w:rsid w:val="007225F9"/>
    <w:rsid w:val="00722EE0"/>
    <w:rsid w:val="007414E0"/>
    <w:rsid w:val="00747555"/>
    <w:rsid w:val="00750128"/>
    <w:rsid w:val="0076190D"/>
    <w:rsid w:val="007660DF"/>
    <w:rsid w:val="00790A2C"/>
    <w:rsid w:val="00790B59"/>
    <w:rsid w:val="007918CB"/>
    <w:rsid w:val="007A0E0B"/>
    <w:rsid w:val="007A5989"/>
    <w:rsid w:val="007B108F"/>
    <w:rsid w:val="007D0F2D"/>
    <w:rsid w:val="007E77A4"/>
    <w:rsid w:val="007F286E"/>
    <w:rsid w:val="007F6CE6"/>
    <w:rsid w:val="0080279D"/>
    <w:rsid w:val="00810778"/>
    <w:rsid w:val="008230FB"/>
    <w:rsid w:val="00826001"/>
    <w:rsid w:val="008477D6"/>
    <w:rsid w:val="00847913"/>
    <w:rsid w:val="008552B6"/>
    <w:rsid w:val="00862BDD"/>
    <w:rsid w:val="00866DF1"/>
    <w:rsid w:val="00870217"/>
    <w:rsid w:val="00877316"/>
    <w:rsid w:val="00885642"/>
    <w:rsid w:val="008957FF"/>
    <w:rsid w:val="00896804"/>
    <w:rsid w:val="008971A0"/>
    <w:rsid w:val="008A7282"/>
    <w:rsid w:val="008A75DE"/>
    <w:rsid w:val="008A7C6D"/>
    <w:rsid w:val="008B0328"/>
    <w:rsid w:val="008B0B40"/>
    <w:rsid w:val="008B50FB"/>
    <w:rsid w:val="008D0996"/>
    <w:rsid w:val="008D2EA5"/>
    <w:rsid w:val="008D4F26"/>
    <w:rsid w:val="008D6085"/>
    <w:rsid w:val="008F019B"/>
    <w:rsid w:val="008F761C"/>
    <w:rsid w:val="00907F96"/>
    <w:rsid w:val="0091010C"/>
    <w:rsid w:val="00910926"/>
    <w:rsid w:val="00910DC6"/>
    <w:rsid w:val="009176B5"/>
    <w:rsid w:val="00923BA7"/>
    <w:rsid w:val="0093056B"/>
    <w:rsid w:val="009348B2"/>
    <w:rsid w:val="009438D6"/>
    <w:rsid w:val="00945151"/>
    <w:rsid w:val="0095321F"/>
    <w:rsid w:val="00956ECB"/>
    <w:rsid w:val="00960D9D"/>
    <w:rsid w:val="009620C6"/>
    <w:rsid w:val="00965D94"/>
    <w:rsid w:val="0097036F"/>
    <w:rsid w:val="00970A28"/>
    <w:rsid w:val="00972C67"/>
    <w:rsid w:val="0097410E"/>
    <w:rsid w:val="009872E1"/>
    <w:rsid w:val="0099123D"/>
    <w:rsid w:val="00992150"/>
    <w:rsid w:val="009964AF"/>
    <w:rsid w:val="009A66E4"/>
    <w:rsid w:val="009A7410"/>
    <w:rsid w:val="009B26B4"/>
    <w:rsid w:val="009B5DF0"/>
    <w:rsid w:val="009D3482"/>
    <w:rsid w:val="009E0E4F"/>
    <w:rsid w:val="009F77AE"/>
    <w:rsid w:val="009F7CC5"/>
    <w:rsid w:val="00A007EF"/>
    <w:rsid w:val="00A118B0"/>
    <w:rsid w:val="00A11ECA"/>
    <w:rsid w:val="00A23ECA"/>
    <w:rsid w:val="00A26C6D"/>
    <w:rsid w:val="00A31C0E"/>
    <w:rsid w:val="00A3218A"/>
    <w:rsid w:val="00A32E3E"/>
    <w:rsid w:val="00A36594"/>
    <w:rsid w:val="00A36D0C"/>
    <w:rsid w:val="00A405FC"/>
    <w:rsid w:val="00A47161"/>
    <w:rsid w:val="00A509D6"/>
    <w:rsid w:val="00A527F1"/>
    <w:rsid w:val="00A56D68"/>
    <w:rsid w:val="00A714B1"/>
    <w:rsid w:val="00A73766"/>
    <w:rsid w:val="00A73BBF"/>
    <w:rsid w:val="00A84D7C"/>
    <w:rsid w:val="00A85A01"/>
    <w:rsid w:val="00AA54C6"/>
    <w:rsid w:val="00AB0642"/>
    <w:rsid w:val="00AB0A41"/>
    <w:rsid w:val="00AB6C4E"/>
    <w:rsid w:val="00B00745"/>
    <w:rsid w:val="00B079AE"/>
    <w:rsid w:val="00B22854"/>
    <w:rsid w:val="00B26606"/>
    <w:rsid w:val="00B36A44"/>
    <w:rsid w:val="00B401DD"/>
    <w:rsid w:val="00B46CF1"/>
    <w:rsid w:val="00B52E35"/>
    <w:rsid w:val="00B54FD5"/>
    <w:rsid w:val="00B917A1"/>
    <w:rsid w:val="00B9223F"/>
    <w:rsid w:val="00BA4E18"/>
    <w:rsid w:val="00BB0F86"/>
    <w:rsid w:val="00BB5012"/>
    <w:rsid w:val="00BD0BBD"/>
    <w:rsid w:val="00BE0251"/>
    <w:rsid w:val="00BE4DC1"/>
    <w:rsid w:val="00BE78B0"/>
    <w:rsid w:val="00BF787E"/>
    <w:rsid w:val="00C06A0B"/>
    <w:rsid w:val="00C14A8A"/>
    <w:rsid w:val="00C150B7"/>
    <w:rsid w:val="00C25B2A"/>
    <w:rsid w:val="00C35EC5"/>
    <w:rsid w:val="00C459B4"/>
    <w:rsid w:val="00C66D52"/>
    <w:rsid w:val="00C722E7"/>
    <w:rsid w:val="00C77905"/>
    <w:rsid w:val="00C86FC0"/>
    <w:rsid w:val="00C8737B"/>
    <w:rsid w:val="00C92E55"/>
    <w:rsid w:val="00C94FC6"/>
    <w:rsid w:val="00CB6532"/>
    <w:rsid w:val="00CB7516"/>
    <w:rsid w:val="00CC00B4"/>
    <w:rsid w:val="00CC45E0"/>
    <w:rsid w:val="00CF4010"/>
    <w:rsid w:val="00CF711B"/>
    <w:rsid w:val="00D03E76"/>
    <w:rsid w:val="00D05CE5"/>
    <w:rsid w:val="00D07669"/>
    <w:rsid w:val="00D201A9"/>
    <w:rsid w:val="00D31B81"/>
    <w:rsid w:val="00D374DC"/>
    <w:rsid w:val="00D5277D"/>
    <w:rsid w:val="00D52F00"/>
    <w:rsid w:val="00D5445A"/>
    <w:rsid w:val="00D552D2"/>
    <w:rsid w:val="00D560FC"/>
    <w:rsid w:val="00D569B4"/>
    <w:rsid w:val="00D57231"/>
    <w:rsid w:val="00D73CE9"/>
    <w:rsid w:val="00D814FE"/>
    <w:rsid w:val="00D97D86"/>
    <w:rsid w:val="00DA29B9"/>
    <w:rsid w:val="00DB0D34"/>
    <w:rsid w:val="00DB4605"/>
    <w:rsid w:val="00DC35DE"/>
    <w:rsid w:val="00DD295B"/>
    <w:rsid w:val="00DD7163"/>
    <w:rsid w:val="00DE2892"/>
    <w:rsid w:val="00E31A5C"/>
    <w:rsid w:val="00E4185F"/>
    <w:rsid w:val="00E61E8B"/>
    <w:rsid w:val="00E82828"/>
    <w:rsid w:val="00EB3033"/>
    <w:rsid w:val="00EB6DC5"/>
    <w:rsid w:val="00EC37DC"/>
    <w:rsid w:val="00EE107A"/>
    <w:rsid w:val="00EE60B3"/>
    <w:rsid w:val="00EE6413"/>
    <w:rsid w:val="00EE7D31"/>
    <w:rsid w:val="00EF5F7B"/>
    <w:rsid w:val="00F03191"/>
    <w:rsid w:val="00F03804"/>
    <w:rsid w:val="00F160CB"/>
    <w:rsid w:val="00F36D4C"/>
    <w:rsid w:val="00F37562"/>
    <w:rsid w:val="00F41022"/>
    <w:rsid w:val="00F426A5"/>
    <w:rsid w:val="00F47495"/>
    <w:rsid w:val="00F619FD"/>
    <w:rsid w:val="00F84C23"/>
    <w:rsid w:val="00FA71AE"/>
    <w:rsid w:val="00FA7B25"/>
    <w:rsid w:val="00FB62E2"/>
    <w:rsid w:val="00FD1974"/>
    <w:rsid w:val="00FD7B99"/>
    <w:rsid w:val="00FE3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character" w:styleId="ae">
    <w:name w:val="Hyperlink"/>
    <w:uiPriority w:val="99"/>
    <w:unhideWhenUsed/>
    <w:rsid w:val="001C4BD6"/>
    <w:rPr>
      <w:color w:val="0000FF"/>
      <w:u w:val="single"/>
    </w:rPr>
  </w:style>
  <w:style w:type="paragraph" w:styleId="af">
    <w:name w:val="List Paragraph"/>
    <w:basedOn w:val="a"/>
    <w:qFormat/>
    <w:rsid w:val="001C4BD6"/>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953753434">
      <w:bodyDiv w:val="1"/>
      <w:marLeft w:val="0"/>
      <w:marRight w:val="0"/>
      <w:marTop w:val="0"/>
      <w:marBottom w:val="0"/>
      <w:divBdr>
        <w:top w:val="none" w:sz="0" w:space="0" w:color="auto"/>
        <w:left w:val="none" w:sz="0" w:space="0" w:color="auto"/>
        <w:bottom w:val="none" w:sz="0" w:space="0" w:color="auto"/>
        <w:right w:val="none" w:sz="0" w:space="0" w:color="auto"/>
      </w:divBdr>
    </w:div>
    <w:div w:id="1086727991">
      <w:bodyDiv w:val="1"/>
      <w:marLeft w:val="0"/>
      <w:marRight w:val="0"/>
      <w:marTop w:val="0"/>
      <w:marBottom w:val="0"/>
      <w:divBdr>
        <w:top w:val="none" w:sz="0" w:space="0" w:color="auto"/>
        <w:left w:val="none" w:sz="0" w:space="0" w:color="auto"/>
        <w:bottom w:val="none" w:sz="0" w:space="0" w:color="auto"/>
        <w:right w:val="none" w:sz="0" w:space="0" w:color="auto"/>
      </w:divBdr>
    </w:div>
    <w:div w:id="1137796227">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47314394">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490976297">
      <w:bodyDiv w:val="1"/>
      <w:marLeft w:val="0"/>
      <w:marRight w:val="0"/>
      <w:marTop w:val="0"/>
      <w:marBottom w:val="0"/>
      <w:divBdr>
        <w:top w:val="none" w:sz="0" w:space="0" w:color="auto"/>
        <w:left w:val="none" w:sz="0" w:space="0" w:color="auto"/>
        <w:bottom w:val="none" w:sz="0" w:space="0" w:color="auto"/>
        <w:right w:val="none" w:sz="0" w:space="0" w:color="auto"/>
      </w:divBdr>
    </w:div>
    <w:div w:id="1595212251">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08471979">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85EE-65BD-4092-9293-808F07CD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Pages>
  <Words>1254</Words>
  <Characters>9487</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WIN7XP</cp:lastModifiedBy>
  <cp:revision>28</cp:revision>
  <cp:lastPrinted>2014-04-28T12:47:00Z</cp:lastPrinted>
  <dcterms:created xsi:type="dcterms:W3CDTF">2014-02-06T07:16:00Z</dcterms:created>
  <dcterms:modified xsi:type="dcterms:W3CDTF">2014-04-28T12:59:00Z</dcterms:modified>
</cp:coreProperties>
</file>