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E8" w:rsidRDefault="00B346E8" w:rsidP="00C004C8">
      <w:pPr>
        <w:tabs>
          <w:tab w:val="left" w:pos="4500"/>
          <w:tab w:val="left" w:pos="5580"/>
        </w:tabs>
      </w:pPr>
    </w:p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B346E8" w:rsidRDefault="00B346E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6662E4" w:rsidRDefault="0023333D" w:rsidP="00C004C8">
      <w:pPr>
        <w:ind w:right="-55"/>
        <w:rPr>
          <w:sz w:val="28"/>
          <w:szCs w:val="28"/>
        </w:rPr>
      </w:pPr>
      <w:r w:rsidRPr="006662E4">
        <w:rPr>
          <w:sz w:val="28"/>
          <w:szCs w:val="28"/>
        </w:rPr>
        <w:t>от</w:t>
      </w:r>
      <w:r w:rsidR="005D3CBB" w:rsidRPr="006662E4">
        <w:rPr>
          <w:sz w:val="28"/>
          <w:szCs w:val="28"/>
        </w:rPr>
        <w:t xml:space="preserve">   </w:t>
      </w:r>
      <w:r w:rsidR="006662E4" w:rsidRPr="006662E4">
        <w:rPr>
          <w:sz w:val="28"/>
          <w:szCs w:val="28"/>
        </w:rPr>
        <w:t>18</w:t>
      </w:r>
      <w:r w:rsidR="005D3CBB" w:rsidRPr="006662E4">
        <w:rPr>
          <w:sz w:val="28"/>
          <w:szCs w:val="28"/>
        </w:rPr>
        <w:t xml:space="preserve"> </w:t>
      </w:r>
      <w:r w:rsidR="00B346E8" w:rsidRPr="006662E4">
        <w:rPr>
          <w:sz w:val="28"/>
          <w:szCs w:val="28"/>
        </w:rPr>
        <w:t xml:space="preserve">. </w:t>
      </w:r>
      <w:r w:rsidR="006662E4" w:rsidRPr="006662E4">
        <w:rPr>
          <w:sz w:val="28"/>
          <w:szCs w:val="28"/>
        </w:rPr>
        <w:t>11</w:t>
      </w:r>
      <w:r w:rsidR="00B346E8" w:rsidRPr="006662E4">
        <w:rPr>
          <w:sz w:val="28"/>
          <w:szCs w:val="28"/>
        </w:rPr>
        <w:t xml:space="preserve"> </w:t>
      </w:r>
      <w:r w:rsidR="00264A5C" w:rsidRPr="006662E4">
        <w:rPr>
          <w:sz w:val="28"/>
          <w:szCs w:val="28"/>
        </w:rPr>
        <w:t>.</w:t>
      </w:r>
      <w:r w:rsidR="001562B8" w:rsidRPr="006662E4">
        <w:rPr>
          <w:sz w:val="28"/>
          <w:szCs w:val="28"/>
        </w:rPr>
        <w:t>201</w:t>
      </w:r>
      <w:r w:rsidR="005D3CBB" w:rsidRPr="006662E4">
        <w:rPr>
          <w:sz w:val="28"/>
          <w:szCs w:val="28"/>
        </w:rPr>
        <w:t>6</w:t>
      </w:r>
      <w:r w:rsidR="001562B8" w:rsidRPr="006662E4">
        <w:rPr>
          <w:sz w:val="28"/>
          <w:szCs w:val="28"/>
        </w:rPr>
        <w:t xml:space="preserve"> г.</w:t>
      </w:r>
      <w:r w:rsidR="00FA4FE6" w:rsidRPr="006662E4">
        <w:rPr>
          <w:sz w:val="28"/>
          <w:szCs w:val="28"/>
        </w:rPr>
        <w:t xml:space="preserve">                    </w:t>
      </w:r>
      <w:r w:rsidR="006662E4" w:rsidRPr="006662E4">
        <w:rPr>
          <w:sz w:val="28"/>
          <w:szCs w:val="28"/>
        </w:rPr>
        <w:t xml:space="preserve">  </w:t>
      </w:r>
      <w:r w:rsidR="006662E4">
        <w:rPr>
          <w:sz w:val="28"/>
          <w:szCs w:val="28"/>
        </w:rPr>
        <w:t xml:space="preserve"> </w:t>
      </w:r>
      <w:r w:rsidR="00FA4FE6" w:rsidRPr="006662E4">
        <w:rPr>
          <w:sz w:val="28"/>
          <w:szCs w:val="28"/>
        </w:rPr>
        <w:t xml:space="preserve"> № </w:t>
      </w:r>
      <w:r w:rsidR="006662E4" w:rsidRPr="006662E4">
        <w:rPr>
          <w:sz w:val="28"/>
          <w:szCs w:val="28"/>
        </w:rPr>
        <w:t>24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004C8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>Об установлении земельного налога на территории Тюшинского сельского поселения Кардымовского ра</w:t>
      </w:r>
      <w:r w:rsidR="001709C4">
        <w:t xml:space="preserve">йона Смоленской области  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6662E4" w:rsidRDefault="006662E4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соответствии с Налоговым кодексом Российской Федерации  и Уставом Тюшинского сельского поселения Кардымовского района Смоленской области</w:t>
      </w:r>
      <w:r w:rsidR="00D5340E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Настоящим решением в соответствии с Налоговым кодексом Российской Федерации уст</w:t>
      </w:r>
      <w:r w:rsidR="00BB1741">
        <w:rPr>
          <w:color w:val="000000"/>
          <w:sz w:val="28"/>
          <w:szCs w:val="28"/>
        </w:rPr>
        <w:t>ановить и ввести с 1 января 201</w:t>
      </w:r>
      <w:r w:rsidR="005D3CBB">
        <w:rPr>
          <w:color w:val="000000"/>
          <w:sz w:val="28"/>
          <w:szCs w:val="28"/>
        </w:rPr>
        <w:t>7</w:t>
      </w:r>
      <w:r w:rsidR="008E2C7D">
        <w:rPr>
          <w:color w:val="000000"/>
          <w:sz w:val="28"/>
          <w:szCs w:val="28"/>
        </w:rPr>
        <w:t xml:space="preserve"> года земельный налог (</w:t>
      </w:r>
      <w:r>
        <w:rPr>
          <w:color w:val="000000"/>
          <w:sz w:val="28"/>
          <w:szCs w:val="28"/>
        </w:rPr>
        <w:t>далее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налог) на территории муниципального образования Тюшинского сельского поселения Кардымовского района Смоленской области.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F3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Положение о земельном налоге на территории муниципального образования Тюшинского сельского поселения Кардымовского района Смоленской области  согласно приложению.</w:t>
      </w:r>
    </w:p>
    <w:p w:rsidR="001562B8" w:rsidRPr="001562B8" w:rsidRDefault="001562B8" w:rsidP="001562B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 w:rsidRPr="001562B8">
        <w:rPr>
          <w:color w:val="000000"/>
          <w:sz w:val="28"/>
          <w:szCs w:val="28"/>
        </w:rPr>
        <w:t xml:space="preserve">3. Решение Совета депутатов Тюшинского сельского поселения от </w:t>
      </w:r>
      <w:r w:rsidR="005D3CBB">
        <w:rPr>
          <w:color w:val="000000"/>
          <w:sz w:val="28"/>
          <w:szCs w:val="28"/>
        </w:rPr>
        <w:t>10.11.2015</w:t>
      </w:r>
      <w:r w:rsidRPr="001562B8">
        <w:rPr>
          <w:color w:val="000000"/>
          <w:sz w:val="28"/>
          <w:szCs w:val="28"/>
        </w:rPr>
        <w:t xml:space="preserve"> № 1</w:t>
      </w:r>
      <w:r w:rsidR="005D3CBB">
        <w:rPr>
          <w:color w:val="000000"/>
          <w:sz w:val="28"/>
          <w:szCs w:val="28"/>
        </w:rPr>
        <w:t>7</w:t>
      </w:r>
      <w:r w:rsidRPr="001562B8">
        <w:rPr>
          <w:color w:val="000000"/>
          <w:sz w:val="28"/>
          <w:szCs w:val="28"/>
        </w:rPr>
        <w:t xml:space="preserve"> «Об установлении земельного налога на территории Тюшинского сельского поселения Кардымовского района Смоленской области на 201</w:t>
      </w:r>
      <w:r w:rsidR="005D3CBB">
        <w:rPr>
          <w:color w:val="000000"/>
          <w:sz w:val="28"/>
          <w:szCs w:val="28"/>
        </w:rPr>
        <w:t>6</w:t>
      </w:r>
      <w:r w:rsidRPr="001562B8">
        <w:rPr>
          <w:color w:val="000000"/>
          <w:sz w:val="28"/>
          <w:szCs w:val="28"/>
        </w:rPr>
        <w:t xml:space="preserve"> год»  признать утратившим силу.</w:t>
      </w:r>
    </w:p>
    <w:p w:rsidR="00C004C8" w:rsidRDefault="001562B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04C8">
        <w:rPr>
          <w:color w:val="000000"/>
          <w:sz w:val="28"/>
          <w:szCs w:val="28"/>
        </w:rPr>
        <w:t xml:space="preserve">. Опубликовать настоящее решение в районной </w:t>
      </w:r>
      <w:r w:rsidR="008E2C7D">
        <w:rPr>
          <w:color w:val="000000"/>
          <w:sz w:val="28"/>
          <w:szCs w:val="28"/>
        </w:rPr>
        <w:t xml:space="preserve">газете «Знамя труда» в </w:t>
      </w:r>
      <w:r w:rsidR="00D5340E">
        <w:rPr>
          <w:color w:val="000000"/>
          <w:sz w:val="28"/>
          <w:szCs w:val="28"/>
        </w:rPr>
        <w:t>ср</w:t>
      </w:r>
      <w:r w:rsidR="00BB1741">
        <w:rPr>
          <w:color w:val="000000"/>
          <w:sz w:val="28"/>
          <w:szCs w:val="28"/>
        </w:rPr>
        <w:t>ок до 01.12. 201</w:t>
      </w:r>
      <w:r w:rsidR="005D3CBB">
        <w:rPr>
          <w:color w:val="000000"/>
          <w:sz w:val="28"/>
          <w:szCs w:val="28"/>
        </w:rPr>
        <w:t>6</w:t>
      </w:r>
      <w:r w:rsidR="00C004C8">
        <w:rPr>
          <w:color w:val="000000"/>
          <w:sz w:val="28"/>
          <w:szCs w:val="28"/>
        </w:rPr>
        <w:t xml:space="preserve"> года.</w:t>
      </w:r>
    </w:p>
    <w:p w:rsidR="00C004C8" w:rsidRDefault="001562B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04C8">
        <w:rPr>
          <w:color w:val="000000"/>
          <w:sz w:val="28"/>
          <w:szCs w:val="28"/>
        </w:rPr>
        <w:t>. Решение вступает в силу по истечении одного месяца со дня официального опублико</w:t>
      </w:r>
      <w:r w:rsidR="00BB1741">
        <w:rPr>
          <w:color w:val="000000"/>
          <w:sz w:val="28"/>
          <w:szCs w:val="28"/>
        </w:rPr>
        <w:t>вания, но не ранее 1 января 201</w:t>
      </w:r>
      <w:r w:rsidR="005D3CBB">
        <w:rPr>
          <w:color w:val="000000"/>
          <w:sz w:val="28"/>
          <w:szCs w:val="28"/>
        </w:rPr>
        <w:t>7</w:t>
      </w:r>
      <w:r w:rsidR="00C004C8">
        <w:rPr>
          <w:color w:val="000000"/>
          <w:sz w:val="28"/>
          <w:szCs w:val="28"/>
        </w:rPr>
        <w:t xml:space="preserve">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 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>
        <w:rPr>
          <w:b/>
          <w:sz w:val="28"/>
          <w:szCs w:val="28"/>
        </w:rPr>
        <w:t xml:space="preserve">          </w:t>
      </w:r>
      <w:r w:rsidR="008E2C7D">
        <w:rPr>
          <w:b/>
          <w:sz w:val="28"/>
          <w:szCs w:val="28"/>
        </w:rPr>
        <w:t xml:space="preserve">              </w:t>
      </w:r>
      <w:r w:rsidR="001562B8">
        <w:rPr>
          <w:b/>
          <w:sz w:val="28"/>
          <w:szCs w:val="28"/>
        </w:rPr>
        <w:t xml:space="preserve">                        </w:t>
      </w:r>
      <w:r w:rsidR="008E2C7D">
        <w:rPr>
          <w:b/>
          <w:sz w:val="28"/>
          <w:szCs w:val="28"/>
        </w:rPr>
        <w:t xml:space="preserve">  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1562B8" w:rsidRPr="001562B8" w:rsidRDefault="001562B8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  <w:r w:rsidRPr="001562B8">
        <w:rPr>
          <w:sz w:val="24"/>
          <w:szCs w:val="24"/>
        </w:rPr>
        <w:t>Утверждено</w:t>
      </w:r>
    </w:p>
    <w:p w:rsidR="001562B8" w:rsidRPr="001562B8" w:rsidRDefault="001562B8" w:rsidP="001562B8">
      <w:pPr>
        <w:widowControl/>
        <w:autoSpaceDE/>
        <w:autoSpaceDN/>
        <w:adjustRightInd/>
        <w:ind w:left="5760"/>
        <w:jc w:val="both"/>
        <w:rPr>
          <w:sz w:val="24"/>
          <w:szCs w:val="24"/>
        </w:rPr>
      </w:pPr>
      <w:r w:rsidRPr="001562B8">
        <w:rPr>
          <w:sz w:val="24"/>
          <w:szCs w:val="24"/>
        </w:rPr>
        <w:t xml:space="preserve">решением Совета депутатов Тюшинского сельского поселения Кардымовского района Смоленской области  </w:t>
      </w:r>
    </w:p>
    <w:p w:rsidR="001562B8" w:rsidRPr="001562B8" w:rsidRDefault="006662E4" w:rsidP="001562B8">
      <w:pPr>
        <w:widowControl/>
        <w:autoSpaceDE/>
        <w:autoSpaceDN/>
        <w:adjustRightInd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от 18.11</w:t>
      </w:r>
      <w:r w:rsidR="001562B8" w:rsidRPr="001562B8">
        <w:rPr>
          <w:sz w:val="24"/>
          <w:szCs w:val="24"/>
        </w:rPr>
        <w:t>. 201</w:t>
      </w:r>
      <w:r w:rsidR="005D3CBB">
        <w:rPr>
          <w:sz w:val="24"/>
          <w:szCs w:val="24"/>
        </w:rPr>
        <w:t>6</w:t>
      </w:r>
      <w:r>
        <w:rPr>
          <w:sz w:val="24"/>
          <w:szCs w:val="24"/>
        </w:rPr>
        <w:t xml:space="preserve"> № 24</w:t>
      </w:r>
    </w:p>
    <w:p w:rsidR="001562B8" w:rsidRPr="001562B8" w:rsidRDefault="001562B8" w:rsidP="001562B8">
      <w:pPr>
        <w:widowControl/>
        <w:autoSpaceDE/>
        <w:autoSpaceDN/>
        <w:adjustRightInd/>
        <w:ind w:left="576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ПОЛОЖЕНИЕ О ЗЕМЕЛЬНОМ НАЛОГЕ</w:t>
      </w:r>
    </w:p>
    <w:p w:rsidR="001562B8" w:rsidRPr="001562B8" w:rsidRDefault="001562B8" w:rsidP="001562B8">
      <w:pPr>
        <w:widowControl/>
        <w:shd w:val="clear" w:color="auto" w:fill="FFFFFF"/>
        <w:tabs>
          <w:tab w:val="left" w:pos="5424"/>
        </w:tabs>
        <w:autoSpaceDE/>
        <w:autoSpaceDN/>
        <w:adjustRightInd/>
        <w:jc w:val="center"/>
        <w:rPr>
          <w:sz w:val="28"/>
          <w:szCs w:val="24"/>
        </w:rPr>
      </w:pPr>
      <w:r w:rsidRPr="001562B8">
        <w:rPr>
          <w:b/>
          <w:sz w:val="28"/>
          <w:szCs w:val="24"/>
        </w:rPr>
        <w:t xml:space="preserve">на территории Тюшинского сельского поселения Кардымовского района Смоленской области </w:t>
      </w:r>
    </w:p>
    <w:p w:rsidR="001562B8" w:rsidRPr="001562B8" w:rsidRDefault="001562B8" w:rsidP="001562B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 xml:space="preserve">        Статья 1. Общие положения</w:t>
      </w:r>
    </w:p>
    <w:p w:rsidR="00D26B29" w:rsidRPr="001562B8" w:rsidRDefault="00D26B29" w:rsidP="001562B8">
      <w:pPr>
        <w:widowControl/>
        <w:autoSpaceDE/>
        <w:autoSpaceDN/>
        <w:adjustRightInd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Настоящим Положением в соответствии с Налоговым кодексом Российской Федерации на территории Тюшинского сельского поселения Кардымовского района Смоленской области определяются ставки, порядок и сроки уплаты налога, налоговые льготы, а также порядок и сроки представления налогоплательщикам и документов, подтверждающих право на уменьшение налоговой базы.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2. Налогоплательщики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ind w:firstLine="709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и ст. 3 настоящего Положения на праве собственности, на праве постоянного (бессрочного) пользования или праве пожизненного наследуемого владения.</w:t>
      </w:r>
      <w:r w:rsidRPr="001562B8">
        <w:rPr>
          <w:rFonts w:ascii="Arial" w:hAnsi="Arial"/>
          <w:szCs w:val="24"/>
        </w:rPr>
        <w:t xml:space="preserve"> 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3. Объекты налогообложения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Объектом налогообложения признаются земельные участки, расположенные в пределах территории Тюшинского сельского поселения Кардымовского района Смоленской области.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Не признаются объектом налогообложения: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</w:t>
      </w:r>
      <w:r w:rsidR="002229CA">
        <w:rPr>
          <w:sz w:val="28"/>
          <w:szCs w:val="24"/>
        </w:rPr>
        <w:t>, музеями-заповедниками</w:t>
      </w:r>
      <w:r w:rsidRPr="001562B8">
        <w:rPr>
          <w:sz w:val="28"/>
          <w:szCs w:val="24"/>
        </w:rPr>
        <w:t>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земельные участки из состава земель лесного фонда;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lastRenderedPageBreak/>
        <w:t>5)</w:t>
      </w:r>
      <w:r w:rsidRPr="001562B8">
        <w:rPr>
          <w:sz w:val="28"/>
          <w:szCs w:val="28"/>
        </w:rPr>
        <w:t xml:space="preserve"> земельные участки, входящие в состав общего имущества многоквартирного дома.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4. Налоговая база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5. Порядок определения налоговой базы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1562B8" w:rsidRPr="001562B8" w:rsidRDefault="001562B8" w:rsidP="001562B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1562B8" w:rsidRPr="001562B8" w:rsidRDefault="001562B8" w:rsidP="001562B8">
      <w:pPr>
        <w:ind w:firstLine="709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1562B8" w:rsidRPr="001562B8" w:rsidRDefault="001562B8" w:rsidP="001562B8">
      <w:pPr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         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 w:rsidRPr="001562B8">
        <w:rPr>
          <w:sz w:val="28"/>
          <w:szCs w:val="28"/>
        </w:rPr>
        <w:t>учитывается при определении налоговой базы начиная</w:t>
      </w:r>
      <w:proofErr w:type="gramEnd"/>
      <w:r w:rsidRPr="001562B8">
        <w:rPr>
          <w:sz w:val="28"/>
          <w:szCs w:val="28"/>
        </w:rPr>
        <w:t xml:space="preserve"> с налогового периода, в котором была допущена такая техническая ошибка.</w:t>
      </w:r>
    </w:p>
    <w:p w:rsidR="001562B8" w:rsidRPr="001562B8" w:rsidRDefault="001562B8" w:rsidP="001562B8">
      <w:pPr>
        <w:ind w:firstLine="709"/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</w:t>
      </w:r>
      <w:proofErr w:type="gramStart"/>
      <w:r w:rsidRPr="001562B8">
        <w:rPr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7" w:history="1">
        <w:r w:rsidRPr="00FE3F32">
          <w:rPr>
            <w:sz w:val="28"/>
            <w:u w:val="single"/>
          </w:rPr>
          <w:t>статьей 24_18 Федерального закона от 29 июля 1998 года N 135-ФЗ "Об оценочной деятельности в Российской Федерации"</w:t>
        </w:r>
      </w:hyperlink>
      <w:r w:rsidRPr="001562B8">
        <w:rPr>
          <w:sz w:val="28"/>
          <w:szCs w:val="28"/>
        </w:rPr>
        <w:t>, сведения о кадастровой стоимости, установленной решением указанной комиссии или решением суда, учитываются при определении налоговой базы начиная с</w:t>
      </w:r>
      <w:proofErr w:type="gramEnd"/>
      <w:r w:rsidRPr="001562B8">
        <w:rPr>
          <w:sz w:val="28"/>
          <w:szCs w:val="28"/>
        </w:rPr>
        <w:t xml:space="preserve">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1562B8" w:rsidRPr="002229CA" w:rsidRDefault="001562B8" w:rsidP="001562B8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2229CA">
        <w:rPr>
          <w:sz w:val="28"/>
          <w:szCs w:val="24"/>
        </w:rPr>
        <w:t xml:space="preserve">3. Налогоплательщики - организации определяют налоговую базу самостоятельно на основании сведений государственного </w:t>
      </w:r>
      <w:r w:rsidRPr="002229CA">
        <w:rPr>
          <w:sz w:val="28"/>
          <w:szCs w:val="28"/>
        </w:rPr>
        <w:t>кадастра недвижимости</w:t>
      </w:r>
      <w:r w:rsidRPr="002229CA">
        <w:rPr>
          <w:sz w:val="28"/>
          <w:szCs w:val="24"/>
        </w:rPr>
        <w:t xml:space="preserve"> о каждом земельном участке, принадлежащем им на праве собственности или праве постоянного (бессрочного) пользования.</w:t>
      </w:r>
    </w:p>
    <w:p w:rsidR="001562B8" w:rsidRPr="002229CA" w:rsidRDefault="001562B8" w:rsidP="001562B8">
      <w:pPr>
        <w:widowControl/>
        <w:ind w:firstLine="540"/>
        <w:jc w:val="both"/>
        <w:rPr>
          <w:sz w:val="28"/>
          <w:szCs w:val="28"/>
        </w:rPr>
      </w:pPr>
      <w:r w:rsidRPr="002229CA">
        <w:rPr>
          <w:sz w:val="28"/>
          <w:szCs w:val="28"/>
        </w:rPr>
        <w:t xml:space="preserve">4. </w:t>
      </w:r>
      <w:r w:rsidR="002229CA" w:rsidRPr="002229CA">
        <w:rPr>
          <w:sz w:val="28"/>
          <w:szCs w:val="28"/>
        </w:rPr>
        <w:t>Для н</w:t>
      </w:r>
      <w:r w:rsidRPr="002229CA">
        <w:rPr>
          <w:sz w:val="28"/>
          <w:szCs w:val="28"/>
        </w:rPr>
        <w:t>алогоплательщик</w:t>
      </w:r>
      <w:r w:rsidR="002229CA" w:rsidRPr="002229CA">
        <w:rPr>
          <w:sz w:val="28"/>
          <w:szCs w:val="28"/>
        </w:rPr>
        <w:t>ов  -</w:t>
      </w:r>
      <w:r w:rsidRPr="002229CA">
        <w:rPr>
          <w:sz w:val="28"/>
          <w:szCs w:val="28"/>
        </w:rPr>
        <w:t xml:space="preserve"> физически</w:t>
      </w:r>
      <w:r w:rsidR="002229CA" w:rsidRPr="002229CA">
        <w:rPr>
          <w:sz w:val="28"/>
          <w:szCs w:val="28"/>
        </w:rPr>
        <w:t>х</w:t>
      </w:r>
      <w:r w:rsidRPr="002229CA">
        <w:rPr>
          <w:sz w:val="28"/>
          <w:szCs w:val="28"/>
        </w:rPr>
        <w:t xml:space="preserve"> лиц, </w:t>
      </w:r>
      <w:r w:rsidR="002229CA" w:rsidRPr="002229CA">
        <w:rPr>
          <w:sz w:val="28"/>
          <w:szCs w:val="28"/>
        </w:rPr>
        <w:t xml:space="preserve">налоговая база  </w:t>
      </w:r>
      <w:r w:rsidRPr="002229CA">
        <w:rPr>
          <w:sz w:val="28"/>
          <w:szCs w:val="28"/>
        </w:rPr>
        <w:t xml:space="preserve">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</w:t>
      </w:r>
      <w:r w:rsidRPr="002229CA">
        <w:rPr>
          <w:sz w:val="28"/>
          <w:szCs w:val="28"/>
        </w:rPr>
        <w:lastRenderedPageBreak/>
        <w:t>государственного кадастра недвижимости и государственную регистрацию прав на недвижимое имущество и сделок с ним.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5. Налоговая база уменьшается на не облагаемую налогом сумму в размере 10 000 рублей на одного налогоплательщика на территории Тюшинского сельского поселения Кардымовского района Смоленской области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1) Героев Советского Союза, Героев Российской Федерации, полных кавалеров ордена Славы;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2) </w:t>
      </w:r>
      <w:r w:rsidRPr="001562B8">
        <w:rPr>
          <w:sz w:val="28"/>
          <w:szCs w:val="28"/>
        </w:rPr>
        <w:t>инвалидов I и II групп инвалидности</w:t>
      </w:r>
      <w:r w:rsidRPr="001562B8">
        <w:rPr>
          <w:sz w:val="28"/>
          <w:szCs w:val="24"/>
        </w:rPr>
        <w:t>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3) инвалидов детства;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Pr="001562B8">
        <w:rPr>
          <w:sz w:val="28"/>
          <w:szCs w:val="24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562B8">
        <w:rPr>
          <w:sz w:val="28"/>
          <w:szCs w:val="24"/>
        </w:rPr>
        <w:t>Теча</w:t>
      </w:r>
      <w:proofErr w:type="spellEnd"/>
      <w:r w:rsidRPr="001562B8">
        <w:rPr>
          <w:sz w:val="28"/>
          <w:szCs w:val="24"/>
        </w:rPr>
        <w:t>»</w:t>
      </w:r>
      <w:r w:rsidR="00E7458A">
        <w:rPr>
          <w:sz w:val="28"/>
          <w:szCs w:val="24"/>
        </w:rPr>
        <w:t xml:space="preserve"> </w:t>
      </w:r>
      <w:r w:rsidR="00E7458A" w:rsidRPr="00E7458A">
        <w:rPr>
          <w:sz w:val="28"/>
          <w:szCs w:val="24"/>
        </w:rPr>
        <w:t xml:space="preserve">и в соответствии с Федеральным </w:t>
      </w:r>
      <w:hyperlink r:id="rId8" w:history="1">
        <w:r w:rsidR="00E7458A" w:rsidRPr="00E7458A">
          <w:rPr>
            <w:rStyle w:val="a3"/>
            <w:color w:val="000000" w:themeColor="text1"/>
            <w:sz w:val="28"/>
            <w:szCs w:val="24"/>
            <w:u w:val="none"/>
          </w:rPr>
          <w:t>законом</w:t>
        </w:r>
      </w:hyperlink>
      <w:r w:rsidR="00E7458A" w:rsidRPr="00E7458A">
        <w:rPr>
          <w:sz w:val="28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 w:rsidR="00E7458A">
        <w:rPr>
          <w:sz w:val="28"/>
          <w:szCs w:val="24"/>
        </w:rPr>
        <w:t>ий на Семипалатинском полигоне"</w:t>
      </w:r>
      <w:r w:rsidR="00D26B29">
        <w:rPr>
          <w:sz w:val="28"/>
          <w:szCs w:val="24"/>
        </w:rPr>
        <w:t>;</w:t>
      </w:r>
    </w:p>
    <w:p w:rsidR="00E7458A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6) </w:t>
      </w:r>
      <w:r w:rsidR="00E7458A" w:rsidRPr="00E7458A">
        <w:rPr>
          <w:sz w:val="28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 w:rsidR="00D26B29">
        <w:rPr>
          <w:sz w:val="28"/>
          <w:szCs w:val="24"/>
        </w:rPr>
        <w:t>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D26B29">
        <w:rPr>
          <w:sz w:val="28"/>
          <w:szCs w:val="24"/>
        </w:rPr>
        <w:t>.</w:t>
      </w:r>
    </w:p>
    <w:p w:rsidR="00A063A4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</w:t>
      </w:r>
      <w:r w:rsidR="00A063A4" w:rsidRPr="00A063A4">
        <w:rPr>
          <w:sz w:val="28"/>
          <w:szCs w:val="24"/>
        </w:rPr>
        <w:t>по своему выбору</w:t>
      </w:r>
      <w:r w:rsidR="00D26B29">
        <w:rPr>
          <w:sz w:val="28"/>
          <w:szCs w:val="24"/>
        </w:rPr>
        <w:t>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6. Порядок и сроки предоставления налогоплательщиками документов, подтверждающих право на уменьшение налогооблагаемой базы</w:t>
      </w:r>
    </w:p>
    <w:p w:rsidR="00D26B29" w:rsidRDefault="00D26B29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4"/>
        </w:rPr>
        <w:t>Налогоплательщики,  имеющие право на налоговые льготы и уменьшение налогооблагаемой базы, должны представить документы, подтверждающие такое право, в налоговый орган</w:t>
      </w:r>
      <w:r w:rsidRPr="001562B8">
        <w:rPr>
          <w:sz w:val="28"/>
          <w:szCs w:val="28"/>
        </w:rPr>
        <w:t xml:space="preserve"> </w:t>
      </w:r>
      <w:r w:rsidRPr="001562B8">
        <w:rPr>
          <w:color w:val="000000"/>
          <w:sz w:val="28"/>
          <w:szCs w:val="24"/>
        </w:rPr>
        <w:t>не позднее</w:t>
      </w:r>
      <w:r w:rsidRPr="001562B8">
        <w:rPr>
          <w:rFonts w:ascii="Calibri" w:hAnsi="Calibri" w:cs="Calibri"/>
          <w:b/>
          <w:sz w:val="28"/>
          <w:szCs w:val="24"/>
        </w:rPr>
        <w:t xml:space="preserve"> </w:t>
      </w:r>
      <w:r w:rsidRPr="001562B8">
        <w:rPr>
          <w:sz w:val="28"/>
          <w:szCs w:val="28"/>
        </w:rPr>
        <w:t>1 февраля года, следующего за истекшим налоговым периодом.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 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lastRenderedPageBreak/>
        <w:t>Статья 7. Особенности определения налоговой базы в отношении земельных участков, находящихся в общей собственности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3. </w:t>
      </w:r>
      <w:proofErr w:type="gramStart"/>
      <w:r w:rsidRPr="001562B8">
        <w:rPr>
          <w:sz w:val="28"/>
          <w:szCs w:val="24"/>
        </w:rPr>
        <w:t>Если при приобретении здания, сооружения, или другой недвижимости к приобретению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8. Налоговый период. Отчетный период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ind w:firstLine="54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Налоговым периодом признается календарный год.</w:t>
      </w:r>
    </w:p>
    <w:p w:rsidR="001562B8" w:rsidRPr="001562B8" w:rsidRDefault="001562B8" w:rsidP="001562B8">
      <w:pPr>
        <w:widowControl/>
        <w:ind w:firstLine="54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9. Налоговая ставка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Налоговые ставки устанавливаются в следующих размерах: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1) 0,3 процента от </w:t>
      </w:r>
      <w:r w:rsidRPr="001562B8">
        <w:rPr>
          <w:sz w:val="28"/>
          <w:szCs w:val="24"/>
          <w:u w:val="single"/>
        </w:rPr>
        <w:t>кадастровой стоимости участка</w:t>
      </w:r>
      <w:r w:rsidRPr="001562B8">
        <w:rPr>
          <w:sz w:val="28"/>
          <w:szCs w:val="24"/>
        </w:rPr>
        <w:t xml:space="preserve"> – в отношении земельных участков: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отнесенные к землям сельскохозяйственного назначения или к землям в составе зон сельскохозяйственного использования в </w:t>
      </w:r>
      <w:r w:rsidRPr="001562B8">
        <w:rPr>
          <w:sz w:val="28"/>
          <w:szCs w:val="28"/>
        </w:rPr>
        <w:t>населенных пунктах</w:t>
      </w:r>
      <w:r w:rsidRPr="001562B8">
        <w:rPr>
          <w:sz w:val="28"/>
          <w:szCs w:val="24"/>
        </w:rPr>
        <w:t xml:space="preserve"> и используемых для сельскохозяйственного производства;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</w:t>
      </w:r>
      <w:proofErr w:type="gramStart"/>
      <w:r w:rsidRPr="001562B8">
        <w:rPr>
          <w:sz w:val="28"/>
          <w:szCs w:val="24"/>
        </w:rPr>
        <w:t>занятых</w:t>
      </w:r>
      <w:proofErr w:type="gramEnd"/>
      <w:r w:rsidRPr="001562B8">
        <w:rPr>
          <w:sz w:val="28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</w:t>
      </w:r>
      <w:proofErr w:type="gramStart"/>
      <w:r w:rsidRPr="001562B8">
        <w:rPr>
          <w:sz w:val="28"/>
          <w:szCs w:val="24"/>
        </w:rPr>
        <w:t>приобретенных</w:t>
      </w:r>
      <w:proofErr w:type="gramEnd"/>
      <w:r w:rsidRPr="001562B8">
        <w:rPr>
          <w:sz w:val="28"/>
          <w:szCs w:val="24"/>
        </w:rPr>
        <w:t xml:space="preserve"> (предоставленных)  для личного подсобного хозяйства, садоводства, огородничества или животноводства, а также дачного хозяйства;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2)  1,5 процента от </w:t>
      </w:r>
      <w:r w:rsidRPr="001562B8">
        <w:rPr>
          <w:sz w:val="28"/>
          <w:szCs w:val="24"/>
          <w:u w:val="single"/>
        </w:rPr>
        <w:t>кадастровой стоимости участка</w:t>
      </w:r>
      <w:r w:rsidRPr="001562B8">
        <w:rPr>
          <w:sz w:val="28"/>
          <w:szCs w:val="24"/>
        </w:rPr>
        <w:t xml:space="preserve"> – в отношении прочих земельных участков.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lastRenderedPageBreak/>
        <w:t xml:space="preserve">Статья 10. Налоговые льготы 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4"/>
        </w:rPr>
      </w:pPr>
      <w:r w:rsidRPr="001562B8">
        <w:rPr>
          <w:color w:val="000000"/>
          <w:sz w:val="28"/>
          <w:szCs w:val="24"/>
        </w:rPr>
        <w:t>Налоговую льготу</w:t>
      </w:r>
      <w:r w:rsidRPr="001562B8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1562B8">
        <w:rPr>
          <w:color w:val="000000"/>
          <w:sz w:val="28"/>
          <w:szCs w:val="24"/>
        </w:rPr>
        <w:t>помимо</w:t>
      </w:r>
      <w:r w:rsidRPr="001562B8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1562B8">
        <w:rPr>
          <w:color w:val="000000"/>
          <w:sz w:val="28"/>
          <w:szCs w:val="24"/>
        </w:rPr>
        <w:t>категорий налогоплательщиков, указанных в ст. 395 Налогового Кодекса Российской Федерации, имеют: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многодетные семьи;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1562B8">
        <w:rPr>
          <w:color w:val="000000"/>
          <w:sz w:val="28"/>
          <w:szCs w:val="28"/>
        </w:rPr>
        <w:t>2) дети-сироты и дети, оставшиеся без попечения родителей.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инвалиды детства;</w:t>
      </w: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         4) 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1562B8">
        <w:rPr>
          <w:sz w:val="28"/>
          <w:szCs w:val="28"/>
        </w:rPr>
        <w:t>5)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Pr="001562B8"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562B8">
        <w:rPr>
          <w:sz w:val="28"/>
          <w:szCs w:val="28"/>
        </w:rPr>
        <w:t>Теча</w:t>
      </w:r>
      <w:proofErr w:type="spellEnd"/>
      <w:r w:rsidRPr="001562B8">
        <w:rPr>
          <w:sz w:val="28"/>
          <w:szCs w:val="28"/>
        </w:rPr>
        <w:t>»</w:t>
      </w:r>
      <w:r w:rsidR="005B1DDF" w:rsidRPr="005B1DDF">
        <w:rPr>
          <w:sz w:val="28"/>
          <w:szCs w:val="24"/>
        </w:rPr>
        <w:t xml:space="preserve"> </w:t>
      </w:r>
      <w:r w:rsidR="005B1DDF" w:rsidRPr="00E7458A">
        <w:rPr>
          <w:sz w:val="28"/>
          <w:szCs w:val="24"/>
        </w:rPr>
        <w:t xml:space="preserve">и в соответствии с Федеральным </w:t>
      </w:r>
      <w:hyperlink r:id="rId9" w:history="1">
        <w:r w:rsidR="005B1DDF" w:rsidRPr="00E7458A">
          <w:rPr>
            <w:rStyle w:val="a3"/>
            <w:color w:val="000000" w:themeColor="text1"/>
            <w:sz w:val="28"/>
            <w:szCs w:val="24"/>
            <w:u w:val="none"/>
          </w:rPr>
          <w:t>законом</w:t>
        </w:r>
      </w:hyperlink>
      <w:r w:rsidR="005B1DDF" w:rsidRPr="00E7458A">
        <w:rPr>
          <w:sz w:val="28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 w:rsidR="005B1DDF">
        <w:rPr>
          <w:sz w:val="28"/>
          <w:szCs w:val="24"/>
        </w:rPr>
        <w:t>ий на Семипалатинском полигоне"</w:t>
      </w:r>
      <w:r w:rsidRPr="001562B8">
        <w:rPr>
          <w:sz w:val="28"/>
          <w:szCs w:val="28"/>
        </w:rPr>
        <w:t>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6)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7)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562B8" w:rsidRP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8) инвалиды 1 группы инвалидности;</w:t>
      </w:r>
    </w:p>
    <w:p w:rsidR="001562B8" w:rsidRP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9) органы местного самоуправления;</w:t>
      </w:r>
    </w:p>
    <w:p w:rsidR="001562B8" w:rsidRP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10) бюджетные, автономные, казенные учреждения, финансовое обеспечение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Освобождаются от налогообложения на 50%: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инвалиды  2 группы инвалидности.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11. Порядок исчисления налога и авансовых платежей по налогу</w:t>
      </w:r>
    </w:p>
    <w:p w:rsidR="00A063A4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</w:t>
      </w:r>
      <w:r w:rsidR="00A063A4">
        <w:rPr>
          <w:sz w:val="28"/>
          <w:szCs w:val="24"/>
        </w:rPr>
        <w:t>0</w:t>
      </w:r>
      <w:r w:rsidRPr="001562B8">
        <w:rPr>
          <w:sz w:val="28"/>
          <w:szCs w:val="24"/>
        </w:rPr>
        <w:t xml:space="preserve"> и 1</w:t>
      </w:r>
      <w:r w:rsidR="00A063A4">
        <w:rPr>
          <w:sz w:val="28"/>
          <w:szCs w:val="24"/>
        </w:rPr>
        <w:t>1</w:t>
      </w:r>
      <w:r w:rsidRPr="001562B8">
        <w:rPr>
          <w:sz w:val="28"/>
          <w:szCs w:val="24"/>
        </w:rPr>
        <w:t xml:space="preserve"> настоящей статьи.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B96B72" w:rsidRPr="00B96B72" w:rsidRDefault="001562B8" w:rsidP="00B96B72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lastRenderedPageBreak/>
        <w:t xml:space="preserve">3. </w:t>
      </w:r>
      <w:hyperlink r:id="rId10" w:history="1">
        <w:r w:rsidR="00B96B72" w:rsidRPr="00B96B72">
          <w:rPr>
            <w:rStyle w:val="a3"/>
            <w:color w:val="000000" w:themeColor="text1"/>
            <w:sz w:val="28"/>
            <w:szCs w:val="24"/>
            <w:u w:val="none"/>
          </w:rPr>
          <w:t>Сумма налога</w:t>
        </w:r>
      </w:hyperlink>
      <w:r w:rsidR="00B96B72" w:rsidRPr="00B96B72">
        <w:rPr>
          <w:color w:val="000000" w:themeColor="text1"/>
          <w:sz w:val="28"/>
          <w:szCs w:val="24"/>
        </w:rPr>
        <w:t>,</w:t>
      </w:r>
      <w:r w:rsidR="00B96B72" w:rsidRPr="00B96B72">
        <w:rPr>
          <w:sz w:val="28"/>
          <w:szCs w:val="24"/>
        </w:rPr>
        <w:t xml:space="preserve"> подлежащая уплате в бюджет налогоплательщиками - физическими лицами, исчисляется налоговыми органами.</w:t>
      </w:r>
    </w:p>
    <w:p w:rsidR="00B96B72" w:rsidRPr="00B96B72" w:rsidRDefault="00A063A4" w:rsidP="00B96B72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562B8" w:rsidRPr="001562B8">
        <w:rPr>
          <w:sz w:val="28"/>
          <w:szCs w:val="24"/>
        </w:rPr>
        <w:t xml:space="preserve">. </w:t>
      </w:r>
      <w:r w:rsidR="00B96B72" w:rsidRPr="00B96B72">
        <w:rPr>
          <w:sz w:val="28"/>
          <w:szCs w:val="24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1" w:history="1">
        <w:r w:rsidR="00B96B72" w:rsidRPr="00B96B72">
          <w:rPr>
            <w:rStyle w:val="a3"/>
            <w:color w:val="000000" w:themeColor="text1"/>
            <w:sz w:val="28"/>
            <w:szCs w:val="24"/>
            <w:u w:val="none"/>
          </w:rPr>
          <w:t>пунктом 1</w:t>
        </w:r>
      </w:hyperlink>
      <w:r w:rsidR="00B96B72" w:rsidRPr="00B96B72">
        <w:rPr>
          <w:sz w:val="28"/>
          <w:szCs w:val="24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562B8" w:rsidRPr="001562B8">
        <w:rPr>
          <w:sz w:val="28"/>
          <w:szCs w:val="24"/>
        </w:rPr>
        <w:t>. Налогоплательщики, в отношении которых отчетной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562B8" w:rsidRPr="001562B8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562B8" w:rsidRPr="001562B8">
        <w:rPr>
          <w:sz w:val="28"/>
          <w:szCs w:val="24"/>
        </w:rPr>
        <w:t xml:space="preserve">. </w:t>
      </w:r>
      <w:proofErr w:type="gramStart"/>
      <w:r w:rsidR="001562B8" w:rsidRPr="001562B8">
        <w:rPr>
          <w:sz w:val="28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="001562B8" w:rsidRPr="001562B8">
        <w:rPr>
          <w:sz w:val="28"/>
          <w:szCs w:val="24"/>
        </w:rPr>
        <w:t xml:space="preserve"> наследуемом </w:t>
      </w:r>
      <w:proofErr w:type="gramStart"/>
      <w:r w:rsidR="001562B8" w:rsidRPr="001562B8">
        <w:rPr>
          <w:sz w:val="28"/>
          <w:szCs w:val="24"/>
        </w:rPr>
        <w:t>владении</w:t>
      </w:r>
      <w:proofErr w:type="gramEnd"/>
      <w:r w:rsidR="001562B8" w:rsidRPr="001562B8">
        <w:rPr>
          <w:sz w:val="28"/>
          <w:szCs w:val="24"/>
        </w:rPr>
        <w:t>) налогоплательщика, к числу календарных месяцев в налоговом (отчетном) периоде.</w:t>
      </w:r>
      <w:r w:rsidR="001562B8" w:rsidRPr="001562B8">
        <w:rPr>
          <w:sz w:val="28"/>
          <w:szCs w:val="24"/>
        </w:rPr>
        <w:br/>
        <w:t xml:space="preserve">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="001562B8" w:rsidRPr="001562B8">
        <w:rPr>
          <w:sz w:val="28"/>
          <w:szCs w:val="24"/>
        </w:rPr>
        <w:t>за полный месяц</w:t>
      </w:r>
      <w:proofErr w:type="gramEnd"/>
      <w:r w:rsidR="001562B8" w:rsidRPr="001562B8">
        <w:rPr>
          <w:sz w:val="28"/>
          <w:szCs w:val="24"/>
        </w:rPr>
        <w:t xml:space="preserve"> принимается месяц возникновения (прекращения) указанного права.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1562B8" w:rsidRPr="001562B8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1562B8" w:rsidRPr="001562B8">
        <w:rPr>
          <w:sz w:val="28"/>
          <w:szCs w:val="24"/>
        </w:rPr>
        <w:t xml:space="preserve">. </w:t>
      </w:r>
      <w:proofErr w:type="gramStart"/>
      <w:r w:rsidR="001562B8" w:rsidRPr="001562B8">
        <w:rPr>
          <w:sz w:val="28"/>
          <w:szCs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5B1DDF" w:rsidRPr="005B1DDF" w:rsidRDefault="00A063A4" w:rsidP="005B1DDF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1562B8" w:rsidRPr="001562B8">
        <w:rPr>
          <w:sz w:val="28"/>
          <w:szCs w:val="24"/>
        </w:rPr>
        <w:t xml:space="preserve">. </w:t>
      </w:r>
      <w:r w:rsidR="005B1DDF" w:rsidRPr="005B1DDF">
        <w:rPr>
          <w:sz w:val="28"/>
          <w:szCs w:val="24"/>
        </w:rPr>
        <w:t xml:space="preserve">Налогоплательщики - физические лица, имеющие право на налоговые льготы, представляют </w:t>
      </w:r>
      <w:hyperlink r:id="rId12" w:history="1">
        <w:r w:rsidR="005B1DDF" w:rsidRPr="005B1DDF">
          <w:rPr>
            <w:rStyle w:val="a3"/>
            <w:color w:val="000000" w:themeColor="text1"/>
            <w:sz w:val="28"/>
            <w:szCs w:val="24"/>
            <w:u w:val="none"/>
          </w:rPr>
          <w:t>заявление</w:t>
        </w:r>
      </w:hyperlink>
      <w:r w:rsidR="005B1DDF" w:rsidRPr="005B1DDF">
        <w:rPr>
          <w:sz w:val="28"/>
          <w:szCs w:val="24"/>
        </w:rPr>
        <w:t xml:space="preserve"> о предоставлении льготы и документы, подтверждающие право налогоплательщика на налоговую льготу, </w:t>
      </w:r>
      <w:r w:rsidR="005B1DDF" w:rsidRPr="00A063A4">
        <w:rPr>
          <w:sz w:val="28"/>
          <w:szCs w:val="24"/>
        </w:rPr>
        <w:t>в налоговый орган по своему выбору.</w:t>
      </w:r>
    </w:p>
    <w:p w:rsidR="005B1DDF" w:rsidRPr="005B1DDF" w:rsidRDefault="005B1DDF" w:rsidP="005B1DDF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5B1DDF">
        <w:rPr>
          <w:sz w:val="28"/>
          <w:szCs w:val="24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</w:t>
      </w:r>
      <w:r w:rsidRPr="005B1DDF">
        <w:rPr>
          <w:sz w:val="28"/>
          <w:szCs w:val="24"/>
        </w:rPr>
        <w:lastRenderedPageBreak/>
        <w:t>(отчетном) периоде.</w:t>
      </w:r>
      <w:proofErr w:type="gramEnd"/>
      <w:r w:rsidRPr="005B1DDF">
        <w:rPr>
          <w:sz w:val="28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5B1DDF">
        <w:rPr>
          <w:sz w:val="28"/>
          <w:szCs w:val="24"/>
        </w:rPr>
        <w:t>за полный месяц</w:t>
      </w:r>
      <w:proofErr w:type="gramEnd"/>
      <w:r w:rsidRPr="005B1DDF">
        <w:rPr>
          <w:sz w:val="28"/>
          <w:szCs w:val="24"/>
        </w:rPr>
        <w:t>.</w:t>
      </w:r>
    </w:p>
    <w:p w:rsidR="00B96B72" w:rsidRDefault="00B96B72" w:rsidP="005B1DD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562B8" w:rsidRPr="001562B8" w:rsidRDefault="00A063A4" w:rsidP="005B1DD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62B8" w:rsidRPr="001562B8">
        <w:rPr>
          <w:sz w:val="28"/>
          <w:szCs w:val="28"/>
        </w:rPr>
        <w:t>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</w:t>
      </w:r>
      <w:r w:rsidR="00A063A4">
        <w:rPr>
          <w:sz w:val="28"/>
          <w:szCs w:val="24"/>
        </w:rPr>
        <w:t>0</w:t>
      </w:r>
      <w:r w:rsidRPr="001562B8">
        <w:rPr>
          <w:sz w:val="28"/>
          <w:szCs w:val="24"/>
        </w:rPr>
        <w:t xml:space="preserve">. </w:t>
      </w:r>
      <w:proofErr w:type="gramStart"/>
      <w:r w:rsidRPr="001562B8">
        <w:rPr>
          <w:sz w:val="28"/>
          <w:szCs w:val="24"/>
        </w:rPr>
        <w:t xml:space="preserve">В отношении земельных участков, приобретенных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 </w:t>
      </w:r>
      <w:r w:rsidRPr="001562B8">
        <w:rPr>
          <w:sz w:val="28"/>
          <w:szCs w:val="28"/>
        </w:rPr>
        <w:t>осуществляемого физическими лицами,</w:t>
      </w:r>
      <w:r w:rsidRPr="001562B8">
        <w:rPr>
          <w:sz w:val="28"/>
          <w:szCs w:val="24"/>
        </w:rPr>
        <w:t xml:space="preserve"> исключение суммы налога (суммы авансовых платежей по налогу)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налога, уплаченного в течение периода проектирования и строительства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общественном порядке.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>В отношении земельных участков, приобретенных в собственность физическими и юридическими лицами на условиях: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с учетом коэффициента 4 в течение периода проектирования и строительства, превышающего трехлетний срок, вплоть до государственной регистрации прав на построенный объект недвижимости.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</w:t>
      </w:r>
      <w:r w:rsidR="00A063A4">
        <w:rPr>
          <w:sz w:val="28"/>
          <w:szCs w:val="24"/>
        </w:rPr>
        <w:t>1</w:t>
      </w:r>
      <w:r w:rsidRPr="001562B8">
        <w:rPr>
          <w:sz w:val="28"/>
          <w:szCs w:val="24"/>
        </w:rPr>
        <w:t>. В отношении земельных участков, приобретенных в собственность физическими лицами для индивидуального жилищного строительства, исчисление суммы налога производится с учетом коэффициента 2 в течение периода проектирования и строительства, превышающего десятилетний срок, вплоть до государственной регистрации прав на построенный объект недвижимости.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12. Порядок и сроки уплаты налога и авансовых платежей по налогу</w:t>
      </w:r>
    </w:p>
    <w:p w:rsidR="001562B8" w:rsidRPr="005932CF" w:rsidRDefault="001562B8" w:rsidP="005D3CB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1. </w:t>
      </w:r>
      <w:r w:rsidR="005D3CBB" w:rsidRPr="005932CF">
        <w:rPr>
          <w:sz w:val="28"/>
          <w:szCs w:val="28"/>
        </w:rPr>
        <w:t>Срок уплаты физическими лицами земельного налога устанавливается непосредственно Налоговым кодексом РФ.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2. Уплата налога для налогоплательщиков – организаций производится авансовыми платежами в срок не позднее последнего числа месяца, следующего за истекшим отчетным периодом. 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32CF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3" w:history="1">
        <w:r w:rsidRPr="005932CF">
          <w:rPr>
            <w:rStyle w:val="a3"/>
            <w:color w:val="auto"/>
            <w:sz w:val="28"/>
            <w:szCs w:val="28"/>
            <w:u w:val="none"/>
          </w:rPr>
          <w:t>статьей 389</w:t>
        </w:r>
      </w:hyperlink>
      <w:r w:rsidRPr="005932C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</w:t>
      </w:r>
      <w:r w:rsidRPr="005932CF">
        <w:rPr>
          <w:sz w:val="28"/>
          <w:szCs w:val="28"/>
        </w:rPr>
        <w:t>одекса.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4" w:tooltip="Ссылка на список документов:&#10;Письмо МНС России N ФС-8-10/1199, Сбербанка России N 04-5198 от 10.09.2001&#10;(ред. от 11.12.2013)&#10;&quot;О бланках платежных документов, используемых физическими лицами при перечислении налогов, сборов и иных платежей в бюджетную систему Р" w:history="1">
        <w:r w:rsidRPr="005932CF">
          <w:rPr>
            <w:rStyle w:val="a3"/>
            <w:color w:val="auto"/>
            <w:sz w:val="28"/>
            <w:szCs w:val="28"/>
            <w:u w:val="none"/>
          </w:rPr>
          <w:t>налогового уведомления</w:t>
        </w:r>
      </w:hyperlink>
      <w:r w:rsidRPr="005932CF">
        <w:rPr>
          <w:sz w:val="28"/>
          <w:szCs w:val="28"/>
        </w:rPr>
        <w:t>, направленного налоговым органом.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lastRenderedPageBreak/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5" w:history="1">
        <w:r w:rsidRPr="001F291D">
          <w:rPr>
            <w:rStyle w:val="a3"/>
            <w:color w:val="auto"/>
            <w:sz w:val="28"/>
            <w:szCs w:val="28"/>
            <w:u w:val="none"/>
          </w:rPr>
          <w:t>статьями 78</w:t>
        </w:r>
      </w:hyperlink>
      <w:r w:rsidRPr="005932CF">
        <w:rPr>
          <w:sz w:val="28"/>
          <w:szCs w:val="28"/>
        </w:rPr>
        <w:t xml:space="preserve"> и </w:t>
      </w:r>
      <w:hyperlink r:id="rId16" w:history="1">
        <w:r w:rsidRPr="001F291D">
          <w:rPr>
            <w:rStyle w:val="a3"/>
            <w:color w:val="auto"/>
            <w:sz w:val="28"/>
            <w:szCs w:val="28"/>
            <w:u w:val="none"/>
          </w:rPr>
          <w:t>79</w:t>
        </w:r>
      </w:hyperlink>
      <w:r w:rsidRPr="005932CF">
        <w:rPr>
          <w:sz w:val="28"/>
          <w:szCs w:val="28"/>
        </w:rPr>
        <w:t xml:space="preserve"> </w:t>
      </w:r>
      <w:r w:rsidR="001F291D">
        <w:rPr>
          <w:sz w:val="28"/>
          <w:szCs w:val="28"/>
        </w:rPr>
        <w:t>Налогового</w:t>
      </w:r>
      <w:r w:rsidRPr="005932CF">
        <w:rPr>
          <w:sz w:val="28"/>
          <w:szCs w:val="28"/>
        </w:rPr>
        <w:t xml:space="preserve"> </w:t>
      </w:r>
      <w:r w:rsidR="001F291D">
        <w:rPr>
          <w:sz w:val="28"/>
          <w:szCs w:val="28"/>
        </w:rPr>
        <w:t>к</w:t>
      </w:r>
      <w:r w:rsidRPr="005932CF">
        <w:rPr>
          <w:sz w:val="28"/>
          <w:szCs w:val="28"/>
        </w:rPr>
        <w:t>одекса</w:t>
      </w:r>
      <w:r w:rsidR="001F291D">
        <w:rPr>
          <w:sz w:val="28"/>
          <w:szCs w:val="28"/>
        </w:rPr>
        <w:t xml:space="preserve"> РФ</w:t>
      </w:r>
      <w:r w:rsidRPr="005932CF">
        <w:rPr>
          <w:sz w:val="28"/>
          <w:szCs w:val="28"/>
        </w:rPr>
        <w:t>.</w:t>
      </w:r>
    </w:p>
    <w:p w:rsidR="005932CF" w:rsidRPr="001562B8" w:rsidRDefault="005932CF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13. Налоговая декларация</w:t>
      </w:r>
    </w:p>
    <w:p w:rsidR="002229CA" w:rsidRDefault="002229CA" w:rsidP="001562B8">
      <w:pPr>
        <w:widowControl/>
        <w:ind w:firstLine="720"/>
        <w:jc w:val="both"/>
        <w:rPr>
          <w:sz w:val="28"/>
          <w:szCs w:val="28"/>
        </w:rPr>
      </w:pPr>
    </w:p>
    <w:p w:rsidR="001562B8" w:rsidRPr="001562B8" w:rsidRDefault="001562B8" w:rsidP="001562B8">
      <w:pPr>
        <w:widowControl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участка, налоговую декларацию по налогу.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F291D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C004C8">
      <w:pPr>
        <w:rPr>
          <w:sz w:val="28"/>
          <w:szCs w:val="28"/>
        </w:rPr>
      </w:pPr>
    </w:p>
    <w:sectPr w:rsidR="001562B8" w:rsidSect="00156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01E2F"/>
    <w:rsid w:val="00021486"/>
    <w:rsid w:val="00043CFC"/>
    <w:rsid w:val="00093D5E"/>
    <w:rsid w:val="00127FCE"/>
    <w:rsid w:val="001562B8"/>
    <w:rsid w:val="001709C4"/>
    <w:rsid w:val="00173852"/>
    <w:rsid w:val="001F291D"/>
    <w:rsid w:val="002229CA"/>
    <w:rsid w:val="0023333D"/>
    <w:rsid w:val="00240913"/>
    <w:rsid w:val="00250CAF"/>
    <w:rsid w:val="00253901"/>
    <w:rsid w:val="00264A5C"/>
    <w:rsid w:val="00291C2A"/>
    <w:rsid w:val="002C7007"/>
    <w:rsid w:val="0036771A"/>
    <w:rsid w:val="003A2EB7"/>
    <w:rsid w:val="00440148"/>
    <w:rsid w:val="004750A2"/>
    <w:rsid w:val="004A0660"/>
    <w:rsid w:val="00567753"/>
    <w:rsid w:val="005932CF"/>
    <w:rsid w:val="005B1DDF"/>
    <w:rsid w:val="005C003A"/>
    <w:rsid w:val="005D3C50"/>
    <w:rsid w:val="005D3CBB"/>
    <w:rsid w:val="006662E4"/>
    <w:rsid w:val="006826F8"/>
    <w:rsid w:val="006A79DF"/>
    <w:rsid w:val="006C2540"/>
    <w:rsid w:val="006C3636"/>
    <w:rsid w:val="00773BFC"/>
    <w:rsid w:val="00794C0D"/>
    <w:rsid w:val="008C4E55"/>
    <w:rsid w:val="008D69C5"/>
    <w:rsid w:val="008E06F9"/>
    <w:rsid w:val="008E2C7D"/>
    <w:rsid w:val="00904AF2"/>
    <w:rsid w:val="0093126B"/>
    <w:rsid w:val="00947462"/>
    <w:rsid w:val="00976B48"/>
    <w:rsid w:val="009E4522"/>
    <w:rsid w:val="00A063A4"/>
    <w:rsid w:val="00A20783"/>
    <w:rsid w:val="00A90EA8"/>
    <w:rsid w:val="00B13CDC"/>
    <w:rsid w:val="00B2555F"/>
    <w:rsid w:val="00B30FC6"/>
    <w:rsid w:val="00B346E8"/>
    <w:rsid w:val="00B63605"/>
    <w:rsid w:val="00B96B72"/>
    <w:rsid w:val="00BB1741"/>
    <w:rsid w:val="00C004C8"/>
    <w:rsid w:val="00C15354"/>
    <w:rsid w:val="00C94A00"/>
    <w:rsid w:val="00CD70F1"/>
    <w:rsid w:val="00CF7435"/>
    <w:rsid w:val="00D26B29"/>
    <w:rsid w:val="00D52184"/>
    <w:rsid w:val="00D5340E"/>
    <w:rsid w:val="00DA4E56"/>
    <w:rsid w:val="00DD6EBE"/>
    <w:rsid w:val="00E35D62"/>
    <w:rsid w:val="00E7458A"/>
    <w:rsid w:val="00ED67AD"/>
    <w:rsid w:val="00EF3700"/>
    <w:rsid w:val="00F26028"/>
    <w:rsid w:val="00F476AB"/>
    <w:rsid w:val="00F9134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0942&amp;rnd=228224.2421722895" TargetMode="External"/><Relationship Id="rId13" Type="http://schemas.openxmlformats.org/officeDocument/2006/relationships/hyperlink" Target="http://www.consultant.ru/cons/cgi/online.cgi?req=doc&amp;base=LAW&amp;n=198941&amp;rnd=228224.2435528663&amp;dst=135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3615" TargetMode="External"/><Relationship Id="rId12" Type="http://schemas.openxmlformats.org/officeDocument/2006/relationships/hyperlink" Target="http://www.consultant.ru/cons/cgi/online.cgi?req=doc&amp;base=LAW&amp;n=189163&amp;rnd=228224.575413654&amp;dst=100010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0844&amp;rnd=228224.1753331306&amp;dst=547&amp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www.consultant.ru/cons/cgi/online.cgi?req=doc&amp;base=LAW&amp;n=198941&amp;rnd=228224.1952314658&amp;dst=1412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cons/cgi/online.cgi?req=doc&amp;base=LAW&amp;n=200844&amp;rnd=228224.55801903&amp;dst=520&amp;fld=134" TargetMode="External"/><Relationship Id="rId10" Type="http://schemas.openxmlformats.org/officeDocument/2006/relationships/hyperlink" Target="http://www.consultant.ru/cons/cgi/online.cgi?req=doc&amp;base=LAW&amp;n=194823&amp;rnd=228224.369113464&amp;dst=10000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0942&amp;rnd=228224.2421722895" TargetMode="External"/><Relationship Id="rId14" Type="http://schemas.openxmlformats.org/officeDocument/2006/relationships/hyperlink" Target="http://www.consultant.ru/cons/cgi/online.cgi?req=query&amp;div=LAW&amp;opt=1&amp;REFDOC=198941&amp;REFBASE=LAW&amp;REFFIELD=134&amp;REFSEGM=69&amp;REFPAGE=0&amp;REFTYPE=QP_MULTI_REF&amp;ts=22538147799288628149&amp;REFDST=10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5665-B59D-43FD-A75D-77CD69A2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2016-11-17T14:20:00Z</cp:lastPrinted>
  <dcterms:created xsi:type="dcterms:W3CDTF">2011-12-01T13:19:00Z</dcterms:created>
  <dcterms:modified xsi:type="dcterms:W3CDTF">2016-11-22T07:09:00Z</dcterms:modified>
</cp:coreProperties>
</file>