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A0" w:rsidRDefault="00290AA0" w:rsidP="00E952C2">
      <w:pPr>
        <w:tabs>
          <w:tab w:val="left" w:pos="4500"/>
          <w:tab w:val="left" w:pos="5580"/>
        </w:tabs>
      </w:pPr>
    </w:p>
    <w:p w:rsidR="00290AA0" w:rsidRDefault="00290AA0" w:rsidP="00C004C8">
      <w:pPr>
        <w:tabs>
          <w:tab w:val="left" w:pos="4500"/>
          <w:tab w:val="left" w:pos="5580"/>
        </w:tabs>
      </w:pPr>
    </w:p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EF24E8" w:rsidRPr="00D57CEC" w:rsidRDefault="00EF24E8" w:rsidP="00EF24E8">
      <w:pPr>
        <w:ind w:right="-55"/>
        <w:rPr>
          <w:sz w:val="28"/>
          <w:szCs w:val="28"/>
        </w:rPr>
      </w:pPr>
      <w:r w:rsidRPr="00D57CEC">
        <w:rPr>
          <w:sz w:val="28"/>
          <w:szCs w:val="28"/>
        </w:rPr>
        <w:t xml:space="preserve">от   </w:t>
      </w:r>
      <w:r w:rsidR="00D57CEC" w:rsidRPr="00D57CEC">
        <w:rPr>
          <w:sz w:val="28"/>
          <w:szCs w:val="28"/>
        </w:rPr>
        <w:t>31</w:t>
      </w:r>
      <w:r w:rsidRPr="00D57CEC">
        <w:rPr>
          <w:sz w:val="28"/>
          <w:szCs w:val="28"/>
        </w:rPr>
        <w:t>.01.2</w:t>
      </w:r>
      <w:r w:rsidR="00D57CEC" w:rsidRPr="00D57CEC">
        <w:rPr>
          <w:sz w:val="28"/>
          <w:szCs w:val="28"/>
        </w:rPr>
        <w:t xml:space="preserve">019 г.                 </w:t>
      </w:r>
      <w:r w:rsidR="00D57CEC">
        <w:rPr>
          <w:sz w:val="28"/>
          <w:szCs w:val="28"/>
        </w:rPr>
        <w:t xml:space="preserve">    </w:t>
      </w:r>
      <w:r w:rsidR="00D35552">
        <w:rPr>
          <w:sz w:val="28"/>
          <w:szCs w:val="28"/>
        </w:rPr>
        <w:t xml:space="preserve">        </w:t>
      </w:r>
      <w:r w:rsidR="00D57CEC" w:rsidRPr="00D57CEC">
        <w:rPr>
          <w:sz w:val="28"/>
          <w:szCs w:val="28"/>
        </w:rPr>
        <w:t xml:space="preserve"> № 1</w:t>
      </w:r>
    </w:p>
    <w:p w:rsidR="00EF24E8" w:rsidRDefault="00EF24E8" w:rsidP="00EF24E8">
      <w:pPr>
        <w:pStyle w:val="2"/>
        <w:tabs>
          <w:tab w:val="left" w:pos="4500"/>
        </w:tabs>
        <w:ind w:right="5580"/>
        <w:jc w:val="both"/>
      </w:pPr>
    </w:p>
    <w:p w:rsidR="00EF24E8" w:rsidRDefault="00EF24E8" w:rsidP="00D57CEC">
      <w:pPr>
        <w:pStyle w:val="2"/>
        <w:tabs>
          <w:tab w:val="left" w:pos="4500"/>
          <w:tab w:val="left" w:pos="4536"/>
        </w:tabs>
        <w:ind w:right="5101"/>
        <w:jc w:val="both"/>
      </w:pPr>
      <w:r>
        <w:t xml:space="preserve">О внесении изменений в Положение о земельном налоге на территории Тюшинского сельского поселения Кардымовского  района Смоленской области утвержденное решением Совета депутатов  Тюшинского сельского поселения Кардымовского района Смоленской области от 18.11.2016 № 24 «Об установлении земельного налога на территории Тюшинского сельского поселения Кардымовского района Смоленской области» </w:t>
      </w:r>
    </w:p>
    <w:p w:rsidR="00D57CEC" w:rsidRDefault="00D57CEC" w:rsidP="00533CE9">
      <w:pPr>
        <w:shd w:val="clear" w:color="auto" w:fill="FFFFFF"/>
        <w:ind w:right="5256"/>
        <w:jc w:val="both"/>
        <w:rPr>
          <w:sz w:val="28"/>
          <w:szCs w:val="28"/>
        </w:rPr>
      </w:pPr>
    </w:p>
    <w:p w:rsidR="00533CE9" w:rsidRPr="007003B7" w:rsidRDefault="00533CE9" w:rsidP="00533CE9">
      <w:pPr>
        <w:shd w:val="clear" w:color="auto" w:fill="FFFFFF"/>
        <w:ind w:right="5256"/>
        <w:jc w:val="both"/>
        <w:rPr>
          <w:sz w:val="28"/>
          <w:szCs w:val="28"/>
        </w:rPr>
      </w:pPr>
    </w:p>
    <w:p w:rsidR="00EF24E8" w:rsidRPr="00D5340E" w:rsidRDefault="00EF24E8" w:rsidP="00EF24E8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Налоговым кодексом Российской Федерации  и 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EF24E8" w:rsidRDefault="00EF24E8" w:rsidP="00EF24E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EF24E8" w:rsidRPr="00DC3676" w:rsidRDefault="00EF24E8" w:rsidP="00DC3676">
      <w:pPr>
        <w:pStyle w:val="a4"/>
        <w:jc w:val="both"/>
        <w:rPr>
          <w:sz w:val="28"/>
          <w:szCs w:val="28"/>
        </w:rPr>
      </w:pPr>
    </w:p>
    <w:p w:rsidR="00290AA0" w:rsidRDefault="00EF24E8" w:rsidP="00D57CEC">
      <w:pPr>
        <w:pStyle w:val="a4"/>
        <w:ind w:firstLine="709"/>
        <w:jc w:val="both"/>
        <w:rPr>
          <w:sz w:val="28"/>
          <w:szCs w:val="28"/>
        </w:rPr>
      </w:pPr>
      <w:r w:rsidRPr="00DC3676">
        <w:rPr>
          <w:sz w:val="28"/>
          <w:szCs w:val="28"/>
        </w:rPr>
        <w:t xml:space="preserve">1. </w:t>
      </w:r>
      <w:proofErr w:type="gramStart"/>
      <w:r w:rsidRPr="00DC3676">
        <w:rPr>
          <w:sz w:val="28"/>
          <w:szCs w:val="28"/>
        </w:rPr>
        <w:t xml:space="preserve">Внести </w:t>
      </w:r>
      <w:r w:rsidR="003951E6" w:rsidRPr="00DC3676">
        <w:rPr>
          <w:sz w:val="28"/>
          <w:szCs w:val="28"/>
        </w:rPr>
        <w:t xml:space="preserve">изменения </w:t>
      </w:r>
      <w:r w:rsidRPr="00DC3676">
        <w:rPr>
          <w:sz w:val="28"/>
          <w:szCs w:val="28"/>
        </w:rPr>
        <w:t>в Положение о земельном налоге на территории Тюшинского сельского поселения Кардымовского  района Смоленской области</w:t>
      </w:r>
      <w:r w:rsidR="003951E6" w:rsidRPr="00DC3676">
        <w:rPr>
          <w:sz w:val="28"/>
          <w:szCs w:val="28"/>
        </w:rPr>
        <w:t xml:space="preserve">, </w:t>
      </w:r>
      <w:r w:rsidRPr="00DC3676">
        <w:rPr>
          <w:sz w:val="28"/>
          <w:szCs w:val="28"/>
        </w:rPr>
        <w:t xml:space="preserve"> утвержденное решением Совета депутатов  Тюшинского сельского поселения Кардымовского района Смоленской области от 18.11.2016 № 24 «Об установлении земельного налога на территории Тюшинского сельского поселения Кардымовского района Смоленской области», в редакции решений Совета депутатов Тюшинского сельского поселения Кардымовского района Смоленской области </w:t>
      </w:r>
      <w:r w:rsidR="00AB59C1" w:rsidRPr="00DC3676">
        <w:rPr>
          <w:sz w:val="28"/>
          <w:szCs w:val="28"/>
        </w:rPr>
        <w:t>от 27.04.2017 № 7,</w:t>
      </w:r>
      <w:r w:rsidR="003951E6" w:rsidRPr="00DC3676">
        <w:rPr>
          <w:sz w:val="28"/>
          <w:szCs w:val="28"/>
        </w:rPr>
        <w:t xml:space="preserve"> от 05.06.2017</w:t>
      </w:r>
      <w:proofErr w:type="gramEnd"/>
      <w:r w:rsidR="003951E6" w:rsidRPr="00DC3676">
        <w:rPr>
          <w:sz w:val="28"/>
          <w:szCs w:val="28"/>
        </w:rPr>
        <w:t xml:space="preserve"> № 11,</w:t>
      </w:r>
      <w:r w:rsidR="00AB59C1" w:rsidRPr="00DC3676">
        <w:rPr>
          <w:sz w:val="28"/>
          <w:szCs w:val="28"/>
        </w:rPr>
        <w:t xml:space="preserve"> </w:t>
      </w:r>
      <w:r w:rsidRPr="00DC3676">
        <w:rPr>
          <w:sz w:val="28"/>
          <w:szCs w:val="28"/>
        </w:rPr>
        <w:t xml:space="preserve">от 18.10.2017 № 24,  от 29.03.2018 № 7 </w:t>
      </w:r>
      <w:r w:rsidR="003951E6" w:rsidRPr="00DC3676">
        <w:rPr>
          <w:sz w:val="28"/>
          <w:szCs w:val="28"/>
        </w:rPr>
        <w:t>изложи</w:t>
      </w:r>
      <w:r w:rsidR="00E4426D">
        <w:rPr>
          <w:sz w:val="28"/>
          <w:szCs w:val="28"/>
        </w:rPr>
        <w:t>в</w:t>
      </w:r>
      <w:r w:rsidR="003951E6" w:rsidRPr="00DC3676">
        <w:rPr>
          <w:sz w:val="28"/>
          <w:szCs w:val="28"/>
        </w:rPr>
        <w:t xml:space="preserve"> его в новой редакции</w:t>
      </w:r>
      <w:r w:rsidR="00E4426D">
        <w:rPr>
          <w:sz w:val="28"/>
          <w:szCs w:val="28"/>
        </w:rPr>
        <w:t xml:space="preserve"> согласно приложению</w:t>
      </w:r>
      <w:r w:rsidR="003951E6" w:rsidRPr="00DC3676">
        <w:rPr>
          <w:sz w:val="28"/>
          <w:szCs w:val="28"/>
        </w:rPr>
        <w:t>.</w:t>
      </w:r>
      <w:r w:rsidRPr="00DC3676">
        <w:rPr>
          <w:sz w:val="28"/>
          <w:szCs w:val="28"/>
        </w:rPr>
        <w:t xml:space="preserve"> </w:t>
      </w:r>
    </w:p>
    <w:p w:rsidR="00290AA0" w:rsidRDefault="00D57CEC" w:rsidP="00D57CE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4C8" w:rsidRPr="00DC3676">
        <w:rPr>
          <w:sz w:val="28"/>
          <w:szCs w:val="28"/>
        </w:rPr>
        <w:t xml:space="preserve">. Опубликовать настоящее решение в районной </w:t>
      </w:r>
      <w:r w:rsidR="008E2C7D" w:rsidRPr="00DC3676">
        <w:rPr>
          <w:sz w:val="28"/>
          <w:szCs w:val="28"/>
        </w:rPr>
        <w:t>газете «Знамя труда»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ардымово</w:t>
      </w:r>
      <w:r w:rsidR="003951E6" w:rsidRPr="00DC3676">
        <w:rPr>
          <w:sz w:val="28"/>
          <w:szCs w:val="28"/>
        </w:rPr>
        <w:t>.</w:t>
      </w:r>
    </w:p>
    <w:p w:rsidR="003951E6" w:rsidRPr="00DC3676" w:rsidRDefault="00D57CEC" w:rsidP="00DC367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04C8" w:rsidRPr="00DC3676">
        <w:rPr>
          <w:sz w:val="28"/>
          <w:szCs w:val="28"/>
        </w:rPr>
        <w:t xml:space="preserve">. </w:t>
      </w:r>
      <w:r w:rsidR="003951E6" w:rsidRPr="00DC3676">
        <w:rPr>
          <w:sz w:val="28"/>
          <w:szCs w:val="28"/>
        </w:rPr>
        <w:t>Решение вступает в силу со дня официального опубликования, и распространяется на правоотношения,  возникшие  с 01.01.2019 г.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E4426D" w:rsidP="00D57CEC">
      <w:pPr>
        <w:tabs>
          <w:tab w:val="left" w:pos="4320"/>
          <w:tab w:val="left" w:pos="4500"/>
        </w:tabs>
        <w:ind w:left="5" w:hanging="5"/>
        <w:rPr>
          <w:b/>
          <w:sz w:val="28"/>
          <w:szCs w:val="28"/>
        </w:rPr>
      </w:pPr>
      <w:r>
        <w:rPr>
          <w:sz w:val="28"/>
          <w:szCs w:val="28"/>
        </w:rPr>
        <w:t>Кардымовского район</w:t>
      </w:r>
      <w:r w:rsidR="00C004C8">
        <w:rPr>
          <w:sz w:val="28"/>
          <w:szCs w:val="28"/>
        </w:rPr>
        <w:t xml:space="preserve"> </w:t>
      </w:r>
      <w:r w:rsidR="00D57CEC">
        <w:rPr>
          <w:sz w:val="28"/>
          <w:szCs w:val="28"/>
        </w:rPr>
        <w:t xml:space="preserve"> </w:t>
      </w:r>
      <w:r w:rsidR="00C004C8">
        <w:rPr>
          <w:sz w:val="28"/>
          <w:szCs w:val="28"/>
        </w:rPr>
        <w:t xml:space="preserve">Смоленской области </w:t>
      </w:r>
      <w:r w:rsidR="008E2C7D">
        <w:rPr>
          <w:b/>
          <w:sz w:val="28"/>
          <w:szCs w:val="28"/>
        </w:rPr>
        <w:t xml:space="preserve">       </w:t>
      </w:r>
      <w:r w:rsidR="00D57CEC">
        <w:rPr>
          <w:b/>
          <w:sz w:val="28"/>
          <w:szCs w:val="28"/>
        </w:rPr>
        <w:t xml:space="preserve">                       </w:t>
      </w:r>
      <w:r w:rsidR="008E2C7D">
        <w:rPr>
          <w:b/>
          <w:sz w:val="28"/>
          <w:szCs w:val="28"/>
        </w:rPr>
        <w:t xml:space="preserve">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C004C8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290AA0" w:rsidRDefault="00290AA0" w:rsidP="00D57CEC">
      <w:pPr>
        <w:tabs>
          <w:tab w:val="left" w:pos="4320"/>
          <w:tab w:val="left" w:pos="4500"/>
        </w:tabs>
        <w:jc w:val="both"/>
        <w:rPr>
          <w:b/>
          <w:sz w:val="28"/>
          <w:szCs w:val="28"/>
        </w:rPr>
      </w:pPr>
    </w:p>
    <w:p w:rsidR="00D57CEC" w:rsidRDefault="00D57CEC" w:rsidP="00D57CEC">
      <w:pPr>
        <w:tabs>
          <w:tab w:val="left" w:pos="4320"/>
          <w:tab w:val="left" w:pos="4500"/>
        </w:tabs>
        <w:jc w:val="both"/>
        <w:rPr>
          <w:b/>
          <w:sz w:val="28"/>
          <w:szCs w:val="28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E952C2" w:rsidRDefault="00E952C2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D57CEC" w:rsidRDefault="00D57CEC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290AA0" w:rsidRDefault="00290AA0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П</w:t>
      </w:r>
      <w:r w:rsidR="00E4426D">
        <w:rPr>
          <w:sz w:val="24"/>
          <w:szCs w:val="24"/>
        </w:rPr>
        <w:t xml:space="preserve">риложение </w:t>
      </w:r>
    </w:p>
    <w:p w:rsidR="001562B8" w:rsidRPr="001562B8" w:rsidRDefault="00E4426D" w:rsidP="00290AA0">
      <w:pPr>
        <w:widowControl/>
        <w:autoSpaceDE/>
        <w:autoSpaceDN/>
        <w:adjustRightInd/>
        <w:ind w:left="5760"/>
        <w:rPr>
          <w:sz w:val="24"/>
          <w:szCs w:val="24"/>
        </w:rPr>
      </w:pPr>
      <w:r>
        <w:rPr>
          <w:sz w:val="24"/>
          <w:szCs w:val="24"/>
        </w:rPr>
        <w:t>к</w:t>
      </w:r>
      <w:r w:rsidR="00290AA0">
        <w:rPr>
          <w:sz w:val="24"/>
          <w:szCs w:val="24"/>
        </w:rPr>
        <w:t xml:space="preserve"> </w:t>
      </w:r>
      <w:r w:rsidR="001562B8" w:rsidRPr="001562B8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1562B8" w:rsidRPr="001562B8">
        <w:rPr>
          <w:sz w:val="24"/>
          <w:szCs w:val="24"/>
        </w:rPr>
        <w:t xml:space="preserve"> Совета депутатов Тюшинского сельского поселения Кардымовского района Смоленской области  </w:t>
      </w:r>
    </w:p>
    <w:p w:rsidR="001562B8" w:rsidRDefault="001562B8" w:rsidP="001562B8">
      <w:pPr>
        <w:widowControl/>
        <w:autoSpaceDE/>
        <w:autoSpaceDN/>
        <w:adjustRightInd/>
        <w:ind w:left="5760"/>
        <w:jc w:val="both"/>
        <w:rPr>
          <w:sz w:val="24"/>
          <w:szCs w:val="24"/>
        </w:rPr>
      </w:pPr>
      <w:r w:rsidRPr="001562B8">
        <w:rPr>
          <w:sz w:val="24"/>
          <w:szCs w:val="24"/>
        </w:rPr>
        <w:t xml:space="preserve">от </w:t>
      </w:r>
      <w:r w:rsidR="00D57CEC">
        <w:rPr>
          <w:sz w:val="24"/>
          <w:szCs w:val="24"/>
        </w:rPr>
        <w:t>31.01.2019</w:t>
      </w:r>
      <w:r w:rsidR="00DC3676">
        <w:rPr>
          <w:sz w:val="24"/>
          <w:szCs w:val="24"/>
        </w:rPr>
        <w:t xml:space="preserve">  </w:t>
      </w:r>
      <w:r w:rsidRPr="001562B8">
        <w:rPr>
          <w:sz w:val="24"/>
          <w:szCs w:val="24"/>
        </w:rPr>
        <w:t xml:space="preserve">№ </w:t>
      </w:r>
      <w:r w:rsidR="00D57CEC">
        <w:rPr>
          <w:sz w:val="24"/>
          <w:szCs w:val="24"/>
        </w:rPr>
        <w:t>1</w:t>
      </w:r>
    </w:p>
    <w:p w:rsidR="00D57CEC" w:rsidRPr="001562B8" w:rsidRDefault="00D57CEC" w:rsidP="001562B8">
      <w:pPr>
        <w:widowControl/>
        <w:autoSpaceDE/>
        <w:autoSpaceDN/>
        <w:adjustRightInd/>
        <w:ind w:left="5760"/>
        <w:jc w:val="both"/>
        <w:rPr>
          <w:sz w:val="24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left="576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ПОЛОЖЕНИЕ О ЗЕМЕЛЬНОМ НАЛОГЕ</w:t>
      </w:r>
    </w:p>
    <w:p w:rsidR="001562B8" w:rsidRPr="001562B8" w:rsidRDefault="001562B8" w:rsidP="001562B8">
      <w:pPr>
        <w:widowControl/>
        <w:shd w:val="clear" w:color="auto" w:fill="FFFFFF"/>
        <w:tabs>
          <w:tab w:val="left" w:pos="5424"/>
        </w:tabs>
        <w:autoSpaceDE/>
        <w:autoSpaceDN/>
        <w:adjustRightInd/>
        <w:jc w:val="center"/>
        <w:rPr>
          <w:sz w:val="28"/>
          <w:szCs w:val="24"/>
        </w:rPr>
      </w:pPr>
      <w:r w:rsidRPr="001562B8">
        <w:rPr>
          <w:b/>
          <w:sz w:val="28"/>
          <w:szCs w:val="24"/>
        </w:rPr>
        <w:t xml:space="preserve">на территории Тюшинского сельского поселения Кардымовского района Смоленской области </w:t>
      </w:r>
    </w:p>
    <w:p w:rsidR="001562B8" w:rsidRPr="001562B8" w:rsidRDefault="001562B8" w:rsidP="001562B8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 xml:space="preserve">        Статья 1. Общие положения</w:t>
      </w:r>
    </w:p>
    <w:p w:rsidR="00D26B29" w:rsidRPr="001562B8" w:rsidRDefault="00D26B29" w:rsidP="001562B8">
      <w:pPr>
        <w:widowControl/>
        <w:autoSpaceDE/>
        <w:autoSpaceDN/>
        <w:adjustRightInd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Настоящим Положением в соответствии с Налоговым кодексом Российской Федерации на территории Тюшинского сельского поселения Кардымовского района Смоленской области определяются ставки, порядок и сроки уплаты налога, налоговые льготы, а также порядок и сроки представления налогоплательщикам и документов, подтверждающих право на уменьшение налоговой базы.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2. Налогоплательщики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ind w:firstLine="709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и ст. 3 настоящего Положения на праве собственности, на праве постоянного (бессрочного) пользования или праве пожизненного наследуемого владения.</w:t>
      </w:r>
      <w:r w:rsidRPr="001562B8">
        <w:rPr>
          <w:rFonts w:ascii="Arial" w:hAnsi="Arial"/>
          <w:szCs w:val="24"/>
        </w:rPr>
        <w:t xml:space="preserve"> 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3. Объекты налогообложения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Объектом налогообложения признаются земельные участки, расположенные в пределах территории Тюшинского сельского поселения Кардымовского района Смоленской области.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Не признаются объектом налогообложения: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</w:t>
      </w:r>
      <w:r w:rsidRPr="001562B8">
        <w:rPr>
          <w:sz w:val="28"/>
          <w:szCs w:val="24"/>
        </w:rPr>
        <w:lastRenderedPageBreak/>
        <w:t>заповедниками, объектами археологического наследия</w:t>
      </w:r>
      <w:r w:rsidR="002229CA">
        <w:rPr>
          <w:sz w:val="28"/>
          <w:szCs w:val="24"/>
        </w:rPr>
        <w:t>, музеями-заповедниками</w:t>
      </w:r>
      <w:r w:rsidRPr="001562B8">
        <w:rPr>
          <w:sz w:val="28"/>
          <w:szCs w:val="24"/>
        </w:rPr>
        <w:t>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земельные участки из состава земель лесного фонда;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5)</w:t>
      </w:r>
      <w:r w:rsidRPr="001562B8">
        <w:rPr>
          <w:sz w:val="28"/>
          <w:szCs w:val="28"/>
        </w:rPr>
        <w:t xml:space="preserve"> земельные участки, входящие в состав общего имущества многоквартирного дома.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4. Налоговая база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5. Порядок определения налоговой базы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4C4C43" w:rsidRPr="00E4426D" w:rsidRDefault="008E2047" w:rsidP="004C4C43">
      <w:pPr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1. </w:t>
      </w:r>
      <w:r w:rsidR="004C4C43" w:rsidRPr="00E4426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стоимость, </w:t>
      </w:r>
      <w:r w:rsidR="004C4C43" w:rsidRPr="00E4426D">
        <w:rPr>
          <w:iCs/>
          <w:sz w:val="28"/>
          <w:szCs w:val="28"/>
        </w:rPr>
        <w:t xml:space="preserve">указанная в Едином государственном реестре недвижимости </w:t>
      </w:r>
      <w:r w:rsidR="004C4C43" w:rsidRPr="00E4426D">
        <w:rPr>
          <w:sz w:val="28"/>
          <w:szCs w:val="28"/>
        </w:rPr>
        <w:t xml:space="preserve">по состоянию на 1 января года, являющегося налоговым периодом </w:t>
      </w:r>
      <w:r w:rsidR="004C4C43" w:rsidRPr="00E4426D">
        <w:rPr>
          <w:iCs/>
          <w:sz w:val="28"/>
          <w:szCs w:val="28"/>
        </w:rPr>
        <w:t>с учетом особенностей, предусмотренных настоящей статьей</w:t>
      </w:r>
      <w:r w:rsidR="004C4C43" w:rsidRPr="00E4426D">
        <w:rPr>
          <w:sz w:val="28"/>
          <w:szCs w:val="28"/>
        </w:rPr>
        <w:t>.</w:t>
      </w:r>
    </w:p>
    <w:p w:rsidR="008E2047" w:rsidRPr="00E4426D" w:rsidRDefault="008E2047" w:rsidP="008E2047">
      <w:pPr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4C4C43" w:rsidRPr="00E4426D" w:rsidRDefault="004C4C43" w:rsidP="004C4C43">
      <w:pPr>
        <w:ind w:firstLine="720"/>
        <w:jc w:val="both"/>
        <w:rPr>
          <w:sz w:val="28"/>
          <w:szCs w:val="28"/>
        </w:rPr>
      </w:pPr>
      <w:r w:rsidRPr="00E4426D">
        <w:rPr>
          <w:iCs/>
          <w:sz w:val="28"/>
          <w:szCs w:val="28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4C4C43" w:rsidRPr="00E4426D" w:rsidRDefault="004C4C43" w:rsidP="004C4C43">
      <w:pPr>
        <w:ind w:firstLine="720"/>
        <w:jc w:val="both"/>
        <w:rPr>
          <w:sz w:val="28"/>
          <w:szCs w:val="28"/>
        </w:rPr>
      </w:pPr>
      <w:r w:rsidRPr="00E4426D">
        <w:rPr>
          <w:iCs/>
          <w:sz w:val="28"/>
          <w:szCs w:val="28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4C4C43" w:rsidRPr="00E4426D" w:rsidRDefault="004C4C43" w:rsidP="004C4C43">
      <w:pPr>
        <w:ind w:firstLine="720"/>
        <w:jc w:val="both"/>
        <w:rPr>
          <w:sz w:val="28"/>
          <w:szCs w:val="28"/>
        </w:rPr>
      </w:pPr>
      <w:proofErr w:type="gramStart"/>
      <w:r w:rsidRPr="00E4426D">
        <w:rPr>
          <w:iCs/>
          <w:sz w:val="28"/>
          <w:szCs w:val="28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E4426D">
        <w:rPr>
          <w:iCs/>
          <w:sz w:val="28"/>
          <w:szCs w:val="28"/>
        </w:rPr>
        <w:t xml:space="preserve"> при определении кадастровой </w:t>
      </w:r>
      <w:r w:rsidRPr="00E4426D">
        <w:rPr>
          <w:iCs/>
          <w:sz w:val="28"/>
          <w:szCs w:val="28"/>
        </w:rPr>
        <w:lastRenderedPageBreak/>
        <w:t xml:space="preserve">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E4426D">
        <w:rPr>
          <w:iCs/>
          <w:sz w:val="28"/>
          <w:szCs w:val="28"/>
        </w:rPr>
        <w:t>с даты начала</w:t>
      </w:r>
      <w:proofErr w:type="gramEnd"/>
      <w:r w:rsidRPr="00E4426D">
        <w:rPr>
          <w:iCs/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4C4C43" w:rsidRPr="00E4426D" w:rsidRDefault="004C4C43" w:rsidP="004C4C43">
      <w:pPr>
        <w:ind w:firstLine="720"/>
        <w:jc w:val="both"/>
        <w:rPr>
          <w:sz w:val="28"/>
          <w:szCs w:val="28"/>
        </w:rPr>
      </w:pPr>
      <w:proofErr w:type="gramStart"/>
      <w:r w:rsidRPr="00E4426D">
        <w:rPr>
          <w:iCs/>
          <w:sz w:val="28"/>
          <w:szCs w:val="28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E4426D">
        <w:rPr>
          <w:iCs/>
          <w:sz w:val="28"/>
          <w:szCs w:val="28"/>
        </w:rPr>
        <w:t xml:space="preserve"> предметом оспаривания</w:t>
      </w:r>
      <w:r w:rsidR="00E4426D">
        <w:rPr>
          <w:iCs/>
          <w:sz w:val="28"/>
          <w:szCs w:val="28"/>
        </w:rPr>
        <w:t>.</w:t>
      </w:r>
    </w:p>
    <w:p w:rsidR="001562B8" w:rsidRPr="00FD52D3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FD52D3">
        <w:rPr>
          <w:sz w:val="28"/>
          <w:szCs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E4426D" w:rsidRPr="00E4426D" w:rsidRDefault="008E2047" w:rsidP="008E2047">
      <w:pPr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3.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 </w:t>
      </w:r>
    </w:p>
    <w:p w:rsidR="008E2047" w:rsidRPr="00E4426D" w:rsidRDefault="008E2047" w:rsidP="008E2047">
      <w:pPr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4. Для налогоплательщиков - физических лиц налоговая база определяется налоговыми органами на основании сведений, которые </w:t>
      </w:r>
      <w:hyperlink r:id="rId9" w:anchor="block_1" w:history="1">
        <w:r w:rsidRPr="00E4426D">
          <w:rPr>
            <w:rStyle w:val="a3"/>
            <w:color w:val="auto"/>
            <w:sz w:val="28"/>
            <w:szCs w:val="28"/>
            <w:u w:val="none"/>
          </w:rPr>
          <w:t>представляются</w:t>
        </w:r>
      </w:hyperlink>
      <w:r w:rsidRPr="00E4426D">
        <w:rPr>
          <w:sz w:val="28"/>
          <w:szCs w:val="28"/>
        </w:rPr>
        <w:t xml:space="preserve"> в налоговые органы органами, осуществляющими государственный кадастровый учет и государственную регистрацию прав на недвижимое имущество. </w:t>
      </w:r>
    </w:p>
    <w:p w:rsidR="00855FF1" w:rsidRPr="00E4426D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E4426D">
        <w:rPr>
          <w:sz w:val="28"/>
          <w:szCs w:val="24"/>
        </w:rPr>
        <w:t xml:space="preserve">5. </w:t>
      </w:r>
      <w:r w:rsidR="00855FF1" w:rsidRPr="00E4426D">
        <w:rPr>
          <w:sz w:val="28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1562B8" w:rsidRPr="001562B8" w:rsidRDefault="00855FF1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color w:val="984806" w:themeColor="accent6" w:themeShade="80"/>
          <w:sz w:val="28"/>
          <w:szCs w:val="24"/>
        </w:rPr>
        <w:t xml:space="preserve"> </w:t>
      </w:r>
      <w:r w:rsidR="001562B8" w:rsidRPr="001562B8">
        <w:rPr>
          <w:sz w:val="28"/>
          <w:szCs w:val="24"/>
        </w:rPr>
        <w:t>1) Героев Советского Союза, Героев Российской Федерации, полных кавалеров ордена Славы;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2) </w:t>
      </w:r>
      <w:r w:rsidRPr="001562B8">
        <w:rPr>
          <w:sz w:val="28"/>
          <w:szCs w:val="28"/>
        </w:rPr>
        <w:t>инвалидов I и II групп инвалидности</w:t>
      </w:r>
      <w:r w:rsidRPr="001562B8">
        <w:rPr>
          <w:sz w:val="28"/>
          <w:szCs w:val="24"/>
        </w:rPr>
        <w:t>;</w:t>
      </w:r>
    </w:p>
    <w:p w:rsidR="001562B8" w:rsidRPr="00E4426D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3) </w:t>
      </w:r>
      <w:r w:rsidR="004C4C43" w:rsidRPr="00E4426D">
        <w:rPr>
          <w:sz w:val="28"/>
          <w:szCs w:val="24"/>
        </w:rPr>
        <w:t>инвалидов с детства, детей-инвалидов;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proofErr w:type="gramStart"/>
      <w:r w:rsidRPr="001562B8">
        <w:rPr>
          <w:sz w:val="28"/>
          <w:szCs w:val="24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Pr="001562B8">
        <w:rPr>
          <w:sz w:val="28"/>
          <w:szCs w:val="24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562B8">
        <w:rPr>
          <w:sz w:val="28"/>
          <w:szCs w:val="24"/>
        </w:rPr>
        <w:t>Теча</w:t>
      </w:r>
      <w:proofErr w:type="spellEnd"/>
      <w:r w:rsidRPr="001562B8">
        <w:rPr>
          <w:sz w:val="28"/>
          <w:szCs w:val="24"/>
        </w:rPr>
        <w:t>»</w:t>
      </w:r>
      <w:r w:rsidR="00E7458A">
        <w:rPr>
          <w:sz w:val="28"/>
          <w:szCs w:val="24"/>
        </w:rPr>
        <w:t xml:space="preserve"> </w:t>
      </w:r>
      <w:r w:rsidR="00E7458A" w:rsidRPr="00E7458A">
        <w:rPr>
          <w:sz w:val="28"/>
          <w:szCs w:val="24"/>
        </w:rPr>
        <w:t xml:space="preserve">и в соответствии с Федеральным </w:t>
      </w:r>
      <w:hyperlink r:id="rId10" w:history="1">
        <w:r w:rsidR="00E7458A" w:rsidRPr="00E7458A">
          <w:rPr>
            <w:rStyle w:val="a3"/>
            <w:color w:val="000000" w:themeColor="text1"/>
            <w:sz w:val="28"/>
            <w:szCs w:val="24"/>
            <w:u w:val="none"/>
          </w:rPr>
          <w:t>законом</w:t>
        </w:r>
      </w:hyperlink>
      <w:r w:rsidR="00E7458A" w:rsidRPr="00E7458A">
        <w:rPr>
          <w:sz w:val="28"/>
          <w:szCs w:val="24"/>
        </w:rPr>
        <w:t xml:space="preserve"> от 10 января 2002 года N 2-ФЗ "О социальных гарантиях гражданам, подвергшимся </w:t>
      </w:r>
      <w:r w:rsidR="00E7458A" w:rsidRPr="00E7458A">
        <w:rPr>
          <w:sz w:val="28"/>
          <w:szCs w:val="24"/>
        </w:rPr>
        <w:lastRenderedPageBreak/>
        <w:t>радиационному воздействию вследствие ядерных испытан</w:t>
      </w:r>
      <w:r w:rsidR="00E7458A">
        <w:rPr>
          <w:sz w:val="28"/>
          <w:szCs w:val="24"/>
        </w:rPr>
        <w:t>ий на Семипалатинском полигоне"</w:t>
      </w:r>
      <w:r w:rsidR="00D26B29">
        <w:rPr>
          <w:sz w:val="28"/>
          <w:szCs w:val="24"/>
        </w:rPr>
        <w:t>;</w:t>
      </w:r>
    </w:p>
    <w:p w:rsidR="00E7458A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6) </w:t>
      </w:r>
      <w:r w:rsidR="00E7458A" w:rsidRPr="00E7458A">
        <w:rPr>
          <w:sz w:val="28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 w:rsidR="00D26B29">
        <w:rPr>
          <w:sz w:val="28"/>
          <w:szCs w:val="24"/>
        </w:rPr>
        <w:t>;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4426D">
        <w:rPr>
          <w:sz w:val="28"/>
          <w:szCs w:val="24"/>
        </w:rPr>
        <w:t>;</w:t>
      </w:r>
    </w:p>
    <w:p w:rsidR="00125004" w:rsidRDefault="00855FF1" w:rsidP="00125004">
      <w:pPr>
        <w:widowControl/>
        <w:autoSpaceDE/>
        <w:autoSpaceDN/>
        <w:adjustRightInd/>
        <w:ind w:firstLine="720"/>
        <w:jc w:val="both"/>
        <w:rPr>
          <w:color w:val="984806" w:themeColor="accent6" w:themeShade="80"/>
          <w:sz w:val="28"/>
          <w:szCs w:val="24"/>
        </w:rPr>
      </w:pPr>
      <w:r w:rsidRPr="00E4426D">
        <w:rPr>
          <w:sz w:val="28"/>
          <w:szCs w:val="28"/>
        </w:rPr>
        <w:t xml:space="preserve">8) </w:t>
      </w:r>
      <w:r w:rsidR="00301A05" w:rsidRPr="00E4426D">
        <w:rPr>
          <w:sz w:val="28"/>
          <w:szCs w:val="28"/>
        </w:rPr>
        <w:t xml:space="preserve"> </w:t>
      </w:r>
      <w:r w:rsidRPr="00E4426D">
        <w:rPr>
          <w:sz w:val="28"/>
          <w:szCs w:val="28"/>
        </w:rPr>
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 w:rsidR="00E4426D">
        <w:rPr>
          <w:sz w:val="28"/>
          <w:szCs w:val="28"/>
        </w:rPr>
        <w:t>;</w:t>
      </w:r>
      <w:r w:rsidR="00125004">
        <w:rPr>
          <w:color w:val="984806" w:themeColor="accent6" w:themeShade="80"/>
          <w:sz w:val="28"/>
          <w:szCs w:val="28"/>
        </w:rPr>
        <w:t xml:space="preserve"> </w:t>
      </w:r>
    </w:p>
    <w:p w:rsidR="004C4C43" w:rsidRPr="00E4426D" w:rsidRDefault="00301A05" w:rsidP="004C4C43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E4426D">
        <w:rPr>
          <w:sz w:val="28"/>
          <w:szCs w:val="24"/>
        </w:rPr>
        <w:t xml:space="preserve">9)  </w:t>
      </w:r>
      <w:r w:rsidR="004C4C43" w:rsidRPr="00E4426D">
        <w:rPr>
          <w:sz w:val="28"/>
          <w:szCs w:val="24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E4426D">
        <w:rPr>
          <w:sz w:val="28"/>
          <w:szCs w:val="24"/>
        </w:rPr>
        <w:t>;</w:t>
      </w:r>
    </w:p>
    <w:p w:rsidR="00125004" w:rsidRPr="00E4426D" w:rsidRDefault="00125004" w:rsidP="004C4C43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>6.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  <w:r w:rsidRPr="00E4426D">
        <w:rPr>
          <w:sz w:val="28"/>
          <w:szCs w:val="28"/>
        </w:rPr>
        <w:br/>
        <w:t xml:space="preserve">        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125004" w:rsidRPr="00E4426D" w:rsidRDefault="00125004" w:rsidP="00125004">
      <w:pPr>
        <w:pStyle w:val="a4"/>
        <w:ind w:firstLine="709"/>
        <w:jc w:val="both"/>
        <w:rPr>
          <w:sz w:val="28"/>
          <w:szCs w:val="28"/>
        </w:rPr>
      </w:pPr>
      <w:r w:rsidRPr="00E4426D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125004" w:rsidRPr="00E4426D" w:rsidRDefault="00125004" w:rsidP="00125004">
      <w:pPr>
        <w:pStyle w:val="a4"/>
        <w:ind w:firstLine="709"/>
        <w:jc w:val="both"/>
        <w:rPr>
          <w:sz w:val="28"/>
          <w:szCs w:val="28"/>
        </w:rPr>
      </w:pPr>
      <w:r w:rsidRPr="00E4426D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25004" w:rsidRPr="00E4426D" w:rsidRDefault="00125004" w:rsidP="00125004">
      <w:pPr>
        <w:pStyle w:val="a4"/>
        <w:ind w:firstLine="709"/>
        <w:jc w:val="both"/>
        <w:rPr>
          <w:sz w:val="28"/>
          <w:szCs w:val="28"/>
        </w:rPr>
      </w:pPr>
      <w:r w:rsidRPr="00E4426D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25004" w:rsidRDefault="00125004" w:rsidP="0012500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7. В случае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 </w:t>
      </w:r>
    </w:p>
    <w:p w:rsidR="00E4426D" w:rsidRPr="00125004" w:rsidRDefault="00E4426D" w:rsidP="00125004">
      <w:pPr>
        <w:widowControl/>
        <w:autoSpaceDE/>
        <w:autoSpaceDN/>
        <w:adjustRightInd/>
        <w:ind w:firstLine="720"/>
        <w:jc w:val="both"/>
        <w:rPr>
          <w:color w:val="984806" w:themeColor="accent6" w:themeShade="80"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6. Порядок и сроки предоставления налогоплательщиками документов, подтверждающих право на уменьшение налогооблагаемой базы</w:t>
      </w:r>
    </w:p>
    <w:p w:rsidR="00D26B29" w:rsidRDefault="00D26B29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4"/>
        </w:rPr>
        <w:lastRenderedPageBreak/>
        <w:t>Налогоплательщики,  имеющие право на налоговые льготы и уменьшение налогооблагаемой базы, должны представить документы, подтверждающие такое право, в налоговый орган</w:t>
      </w:r>
      <w:r w:rsidRPr="001562B8">
        <w:rPr>
          <w:sz w:val="28"/>
          <w:szCs w:val="28"/>
        </w:rPr>
        <w:t xml:space="preserve"> </w:t>
      </w:r>
      <w:r w:rsidRPr="001562B8">
        <w:rPr>
          <w:color w:val="000000"/>
          <w:sz w:val="28"/>
          <w:szCs w:val="24"/>
        </w:rPr>
        <w:t>не позднее</w:t>
      </w:r>
      <w:r w:rsidRPr="001562B8">
        <w:rPr>
          <w:rFonts w:ascii="Calibri" w:hAnsi="Calibri" w:cs="Calibri"/>
          <w:b/>
          <w:sz w:val="28"/>
          <w:szCs w:val="24"/>
        </w:rPr>
        <w:t xml:space="preserve"> </w:t>
      </w:r>
      <w:r w:rsidRPr="001562B8">
        <w:rPr>
          <w:sz w:val="28"/>
          <w:szCs w:val="28"/>
        </w:rPr>
        <w:t>1 февраля года, следующего за истекшим налоговым периодом.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 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DC07A6" w:rsidRPr="001562B8" w:rsidRDefault="00DC07A6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3. </w:t>
      </w:r>
      <w:proofErr w:type="gramStart"/>
      <w:r w:rsidRPr="001562B8">
        <w:rPr>
          <w:sz w:val="28"/>
          <w:szCs w:val="24"/>
        </w:rPr>
        <w:t>Если при приобретении здания, сооружения, или другой недвижимости к приобретению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8. Налоговый период. Отчетный период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ind w:firstLine="54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Налоговым периодом признается календарный год.</w:t>
      </w:r>
    </w:p>
    <w:p w:rsidR="001562B8" w:rsidRPr="001562B8" w:rsidRDefault="001562B8" w:rsidP="001562B8">
      <w:pPr>
        <w:widowControl/>
        <w:ind w:firstLine="54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9. Налоговая ставка</w:t>
      </w:r>
    </w:p>
    <w:p w:rsidR="00D26B29" w:rsidRPr="001562B8" w:rsidRDefault="00D26B29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Налоговые ставки устанавливаются в следующих размерах: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1) 0,3 процента от </w:t>
      </w:r>
      <w:r w:rsidRPr="001562B8">
        <w:rPr>
          <w:sz w:val="28"/>
          <w:szCs w:val="24"/>
          <w:u w:val="single"/>
        </w:rPr>
        <w:t>кадастровой стоимости участка</w:t>
      </w:r>
      <w:r w:rsidRPr="001562B8">
        <w:rPr>
          <w:sz w:val="28"/>
          <w:szCs w:val="24"/>
        </w:rPr>
        <w:t xml:space="preserve"> – в отношении земельных участков: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отнесенные к землям сельскохозяйственного назначения или к землям в составе зон сельскохозяйственного использования в </w:t>
      </w:r>
      <w:r w:rsidRPr="001562B8">
        <w:rPr>
          <w:sz w:val="28"/>
          <w:szCs w:val="28"/>
        </w:rPr>
        <w:t>населенных пунктах</w:t>
      </w:r>
      <w:r w:rsidRPr="001562B8">
        <w:rPr>
          <w:sz w:val="28"/>
          <w:szCs w:val="24"/>
        </w:rPr>
        <w:t xml:space="preserve"> и используемых для сельскохозяйственного производства;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</w:t>
      </w:r>
      <w:proofErr w:type="gramStart"/>
      <w:r w:rsidRPr="001562B8">
        <w:rPr>
          <w:sz w:val="28"/>
          <w:szCs w:val="24"/>
        </w:rPr>
        <w:t>занятых</w:t>
      </w:r>
      <w:proofErr w:type="gramEnd"/>
      <w:r w:rsidRPr="001562B8">
        <w:rPr>
          <w:sz w:val="28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</w:t>
      </w:r>
      <w:r w:rsidRPr="001562B8">
        <w:rPr>
          <w:sz w:val="28"/>
          <w:szCs w:val="24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- </w:t>
      </w:r>
      <w:proofErr w:type="gramStart"/>
      <w:r w:rsidRPr="001562B8">
        <w:rPr>
          <w:sz w:val="28"/>
          <w:szCs w:val="24"/>
        </w:rPr>
        <w:t>приобретенных</w:t>
      </w:r>
      <w:proofErr w:type="gramEnd"/>
      <w:r w:rsidRPr="001562B8">
        <w:rPr>
          <w:sz w:val="28"/>
          <w:szCs w:val="24"/>
        </w:rPr>
        <w:t xml:space="preserve"> (предоставленных)  для личного подсобного хозяйства, садоводства, огородничества или животноводства, а также дачного хозяйства;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2)  1,5 процента от </w:t>
      </w:r>
      <w:r w:rsidRPr="001562B8">
        <w:rPr>
          <w:sz w:val="28"/>
          <w:szCs w:val="24"/>
          <w:u w:val="single"/>
        </w:rPr>
        <w:t>кадастровой стоимости участка</w:t>
      </w:r>
      <w:r w:rsidRPr="001562B8">
        <w:rPr>
          <w:sz w:val="28"/>
          <w:szCs w:val="24"/>
        </w:rPr>
        <w:t xml:space="preserve"> – в отношении прочих земельных участков.</w:t>
      </w:r>
    </w:p>
    <w:p w:rsidR="008E2047" w:rsidRPr="00E4426D" w:rsidRDefault="008E2047" w:rsidP="008E2047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E4426D">
        <w:rPr>
          <w:sz w:val="28"/>
          <w:szCs w:val="28"/>
        </w:rPr>
        <w:t xml:space="preserve">3) </w:t>
      </w:r>
      <w:r w:rsidRPr="00E4426D">
        <w:rPr>
          <w:sz w:val="28"/>
          <w:szCs w:val="24"/>
        </w:rPr>
        <w:t xml:space="preserve">1,5 процента от </w:t>
      </w:r>
      <w:r w:rsidRPr="00E4426D">
        <w:rPr>
          <w:sz w:val="28"/>
          <w:szCs w:val="24"/>
          <w:u w:val="single"/>
        </w:rPr>
        <w:t>кадастровой стоимости участка</w:t>
      </w:r>
      <w:r w:rsidRPr="00E4426D">
        <w:rPr>
          <w:sz w:val="28"/>
          <w:szCs w:val="24"/>
        </w:rPr>
        <w:t xml:space="preserve"> – для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пунктах. </w:t>
      </w:r>
    </w:p>
    <w:p w:rsidR="00F8371E" w:rsidRDefault="00F8371E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 xml:space="preserve">Статья 10. Налоговые льготы 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4"/>
        </w:rPr>
      </w:pPr>
      <w:r w:rsidRPr="001562B8">
        <w:rPr>
          <w:color w:val="000000"/>
          <w:sz w:val="28"/>
          <w:szCs w:val="24"/>
        </w:rPr>
        <w:t>Налоговую льготу</w:t>
      </w:r>
      <w:r w:rsidRPr="001562B8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1562B8">
        <w:rPr>
          <w:color w:val="000000"/>
          <w:sz w:val="28"/>
          <w:szCs w:val="24"/>
        </w:rPr>
        <w:t>помимо</w:t>
      </w:r>
      <w:r w:rsidRPr="001562B8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1562B8">
        <w:rPr>
          <w:color w:val="000000"/>
          <w:sz w:val="28"/>
          <w:szCs w:val="24"/>
        </w:rPr>
        <w:t>категорий налогоплательщиков, указанных в ст. 395 Налогового Кодекса Российской Федерации, имеют: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многодетные семьи;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1562B8">
        <w:rPr>
          <w:color w:val="000000"/>
          <w:sz w:val="28"/>
          <w:szCs w:val="28"/>
        </w:rPr>
        <w:t>2) дети-сироты и дети, оставшиеся без попечения родителей.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3) инвалиды</w:t>
      </w:r>
      <w:r w:rsidR="00E4426D">
        <w:rPr>
          <w:sz w:val="28"/>
          <w:szCs w:val="28"/>
        </w:rPr>
        <w:t xml:space="preserve"> с </w:t>
      </w:r>
      <w:r w:rsidRPr="001562B8">
        <w:rPr>
          <w:sz w:val="28"/>
          <w:szCs w:val="28"/>
        </w:rPr>
        <w:t>детства</w:t>
      </w:r>
      <w:r w:rsidR="00E4426D">
        <w:rPr>
          <w:sz w:val="28"/>
          <w:szCs w:val="28"/>
        </w:rPr>
        <w:t>, дети-инвалиды</w:t>
      </w:r>
      <w:r w:rsidRPr="001562B8">
        <w:rPr>
          <w:sz w:val="28"/>
          <w:szCs w:val="28"/>
        </w:rPr>
        <w:t>;</w:t>
      </w: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562B8">
        <w:rPr>
          <w:sz w:val="28"/>
          <w:szCs w:val="28"/>
        </w:rPr>
        <w:t xml:space="preserve">          4) 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1562B8">
        <w:rPr>
          <w:sz w:val="28"/>
          <w:szCs w:val="28"/>
        </w:rPr>
        <w:t>5)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Pr="001562B8"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562B8">
        <w:rPr>
          <w:sz w:val="28"/>
          <w:szCs w:val="28"/>
        </w:rPr>
        <w:t>Теча</w:t>
      </w:r>
      <w:proofErr w:type="spellEnd"/>
      <w:r w:rsidRPr="001562B8">
        <w:rPr>
          <w:sz w:val="28"/>
          <w:szCs w:val="28"/>
        </w:rPr>
        <w:t>»</w:t>
      </w:r>
      <w:r w:rsidR="005B1DDF" w:rsidRPr="005B1DDF">
        <w:rPr>
          <w:sz w:val="28"/>
          <w:szCs w:val="24"/>
        </w:rPr>
        <w:t xml:space="preserve"> </w:t>
      </w:r>
      <w:r w:rsidR="005B1DDF" w:rsidRPr="00E7458A">
        <w:rPr>
          <w:sz w:val="28"/>
          <w:szCs w:val="24"/>
        </w:rPr>
        <w:t xml:space="preserve">и в соответствии с Федеральным </w:t>
      </w:r>
      <w:hyperlink r:id="rId11" w:history="1">
        <w:r w:rsidR="005B1DDF" w:rsidRPr="00E7458A">
          <w:rPr>
            <w:rStyle w:val="a3"/>
            <w:color w:val="000000" w:themeColor="text1"/>
            <w:sz w:val="28"/>
            <w:szCs w:val="24"/>
            <w:u w:val="none"/>
          </w:rPr>
          <w:t>законом</w:t>
        </w:r>
      </w:hyperlink>
      <w:r w:rsidR="005B1DDF" w:rsidRPr="00E7458A">
        <w:rPr>
          <w:sz w:val="28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 w:rsidR="005B1DDF">
        <w:rPr>
          <w:sz w:val="28"/>
          <w:szCs w:val="24"/>
        </w:rPr>
        <w:t>ий на Семипалатинском полигоне"</w:t>
      </w:r>
      <w:r w:rsidRPr="001562B8">
        <w:rPr>
          <w:sz w:val="28"/>
          <w:szCs w:val="28"/>
        </w:rPr>
        <w:t>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6)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7)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562B8" w:rsidRP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lastRenderedPageBreak/>
        <w:t>8) инвалиды 1 группы инвалидности;</w:t>
      </w:r>
    </w:p>
    <w:p w:rsidR="001562B8" w:rsidRP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9) органы местного самоуправления;</w:t>
      </w:r>
    </w:p>
    <w:p w:rsidR="001562B8" w:rsidRDefault="001562B8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10) бюджетные, автономные, казенные учреждения, финансовое обеспечение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7F76CF" w:rsidRPr="00F8371E" w:rsidRDefault="007F76CF" w:rsidP="007F76CF">
      <w:pPr>
        <w:widowControl/>
        <w:autoSpaceDE/>
        <w:autoSpaceDN/>
        <w:adjustRightInd/>
        <w:ind w:firstLine="720"/>
        <w:jc w:val="both"/>
        <w:rPr>
          <w:color w:val="FF0000"/>
          <w:sz w:val="28"/>
          <w:szCs w:val="28"/>
        </w:rPr>
      </w:pPr>
      <w:r w:rsidRPr="00E4426D">
        <w:rPr>
          <w:sz w:val="28"/>
          <w:szCs w:val="28"/>
        </w:rPr>
        <w:t>11)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  <w:r>
        <w:rPr>
          <w:color w:val="FF0000"/>
          <w:sz w:val="28"/>
          <w:szCs w:val="28"/>
        </w:rPr>
        <w:t xml:space="preserve"> </w:t>
      </w:r>
    </w:p>
    <w:p w:rsidR="007F76CF" w:rsidRPr="001562B8" w:rsidRDefault="007F76CF" w:rsidP="001562B8">
      <w:pPr>
        <w:widowControl/>
        <w:autoSpaceDE/>
        <w:autoSpaceDN/>
        <w:adjustRightInd/>
        <w:ind w:right="125" w:firstLine="720"/>
        <w:jc w:val="both"/>
        <w:rPr>
          <w:sz w:val="28"/>
          <w:szCs w:val="28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Освобождаются от налогообложения на 50%: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1) инвалиды  2 группы инвалидности.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11. Порядок исчисления налога и авансовых платежей по налогу</w:t>
      </w:r>
    </w:p>
    <w:p w:rsidR="00A063A4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</w:t>
      </w:r>
      <w:r w:rsidR="00A063A4">
        <w:rPr>
          <w:sz w:val="28"/>
          <w:szCs w:val="24"/>
        </w:rPr>
        <w:t>0</w:t>
      </w:r>
      <w:r w:rsidRPr="001562B8">
        <w:rPr>
          <w:sz w:val="28"/>
          <w:szCs w:val="24"/>
        </w:rPr>
        <w:t xml:space="preserve"> и 1</w:t>
      </w:r>
      <w:r w:rsidR="00A063A4">
        <w:rPr>
          <w:sz w:val="28"/>
          <w:szCs w:val="24"/>
        </w:rPr>
        <w:t>1</w:t>
      </w:r>
      <w:r w:rsidRPr="001562B8">
        <w:rPr>
          <w:sz w:val="28"/>
          <w:szCs w:val="24"/>
        </w:rPr>
        <w:t xml:space="preserve"> настоящей статьи.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B96B72" w:rsidRPr="00B96B72" w:rsidRDefault="001562B8" w:rsidP="00B96B72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3. </w:t>
      </w:r>
      <w:hyperlink r:id="rId12" w:history="1">
        <w:r w:rsidR="00B96B72" w:rsidRPr="00B96B72">
          <w:rPr>
            <w:rStyle w:val="a3"/>
            <w:color w:val="000000" w:themeColor="text1"/>
            <w:sz w:val="28"/>
            <w:szCs w:val="24"/>
            <w:u w:val="none"/>
          </w:rPr>
          <w:t>Сумма налога</w:t>
        </w:r>
      </w:hyperlink>
      <w:r w:rsidR="00B96B72" w:rsidRPr="00B96B72">
        <w:rPr>
          <w:color w:val="000000" w:themeColor="text1"/>
          <w:sz w:val="28"/>
          <w:szCs w:val="24"/>
        </w:rPr>
        <w:t>,</w:t>
      </w:r>
      <w:r w:rsidR="00B96B72" w:rsidRPr="00B96B72">
        <w:rPr>
          <w:sz w:val="28"/>
          <w:szCs w:val="24"/>
        </w:rPr>
        <w:t xml:space="preserve"> подлежащая уплате в бюджет налогоплательщиками - физическими лицами, исчисляется налоговыми органами.</w:t>
      </w:r>
    </w:p>
    <w:p w:rsidR="00B96B72" w:rsidRPr="00B96B72" w:rsidRDefault="00A063A4" w:rsidP="00B96B72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562B8" w:rsidRPr="001562B8">
        <w:rPr>
          <w:sz w:val="28"/>
          <w:szCs w:val="24"/>
        </w:rPr>
        <w:t xml:space="preserve">. </w:t>
      </w:r>
      <w:r w:rsidR="00B96B72" w:rsidRPr="00B96B72">
        <w:rPr>
          <w:sz w:val="28"/>
          <w:szCs w:val="24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3" w:history="1">
        <w:r w:rsidR="00B96B72" w:rsidRPr="00B96B72">
          <w:rPr>
            <w:rStyle w:val="a3"/>
            <w:color w:val="000000" w:themeColor="text1"/>
            <w:sz w:val="28"/>
            <w:szCs w:val="24"/>
            <w:u w:val="none"/>
          </w:rPr>
          <w:t>пунктом 1</w:t>
        </w:r>
      </w:hyperlink>
      <w:r w:rsidR="00B96B72" w:rsidRPr="00B96B72">
        <w:rPr>
          <w:sz w:val="28"/>
          <w:szCs w:val="24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C4C43" w:rsidRPr="00DC07A6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562B8" w:rsidRPr="001562B8">
        <w:rPr>
          <w:sz w:val="28"/>
          <w:szCs w:val="24"/>
        </w:rPr>
        <w:t xml:space="preserve">. </w:t>
      </w:r>
      <w:r w:rsidR="004C4C43" w:rsidRPr="00DC07A6">
        <w:rPr>
          <w:sz w:val="28"/>
          <w:szCs w:val="24"/>
        </w:rPr>
        <w:t>Налогоплательщики, в отношении которых отчетной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1562B8" w:rsidRPr="001562B8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562B8" w:rsidRPr="001562B8">
        <w:rPr>
          <w:sz w:val="28"/>
          <w:szCs w:val="24"/>
        </w:rPr>
        <w:t xml:space="preserve">. </w:t>
      </w:r>
      <w:proofErr w:type="gramStart"/>
      <w:r w:rsidR="001562B8" w:rsidRPr="001562B8">
        <w:rPr>
          <w:sz w:val="28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="001562B8" w:rsidRPr="001562B8">
        <w:rPr>
          <w:sz w:val="28"/>
          <w:szCs w:val="24"/>
        </w:rPr>
        <w:t xml:space="preserve"> наследуемом </w:t>
      </w:r>
      <w:proofErr w:type="gramStart"/>
      <w:r w:rsidR="001562B8" w:rsidRPr="001562B8">
        <w:rPr>
          <w:sz w:val="28"/>
          <w:szCs w:val="24"/>
        </w:rPr>
        <w:t>владении</w:t>
      </w:r>
      <w:proofErr w:type="gramEnd"/>
      <w:r w:rsidR="001562B8" w:rsidRPr="001562B8">
        <w:rPr>
          <w:sz w:val="28"/>
          <w:szCs w:val="24"/>
        </w:rPr>
        <w:t>) налогоплательщика, к числу календарных месяцев в налоговом (отчетном) периоде.</w:t>
      </w:r>
      <w:r w:rsidR="001562B8" w:rsidRPr="001562B8">
        <w:rPr>
          <w:sz w:val="28"/>
          <w:szCs w:val="24"/>
        </w:rPr>
        <w:br/>
        <w:t xml:space="preserve">      Если возникновение права собственности (постоянного (бессрочного) </w:t>
      </w:r>
      <w:r w:rsidR="001562B8" w:rsidRPr="001562B8">
        <w:rPr>
          <w:sz w:val="28"/>
          <w:szCs w:val="24"/>
        </w:rPr>
        <w:lastRenderedPageBreak/>
        <w:t xml:space="preserve">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="001562B8" w:rsidRPr="001562B8">
        <w:rPr>
          <w:sz w:val="28"/>
          <w:szCs w:val="24"/>
        </w:rPr>
        <w:t>за полный месяц</w:t>
      </w:r>
      <w:proofErr w:type="gramEnd"/>
      <w:r w:rsidR="001562B8" w:rsidRPr="001562B8">
        <w:rPr>
          <w:sz w:val="28"/>
          <w:szCs w:val="24"/>
        </w:rPr>
        <w:t xml:space="preserve"> принимается месяц возникновения (прекращения) указанного права.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 xml:space="preserve">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61362" w:rsidRPr="00DC07A6" w:rsidRDefault="00125004" w:rsidP="00061362">
      <w:pPr>
        <w:ind w:firstLine="540"/>
        <w:jc w:val="both"/>
        <w:rPr>
          <w:rFonts w:ascii="Verdana" w:hAnsi="Verdana"/>
          <w:sz w:val="21"/>
          <w:szCs w:val="21"/>
        </w:rPr>
      </w:pPr>
      <w:r w:rsidRPr="00061362">
        <w:rPr>
          <w:sz w:val="28"/>
          <w:szCs w:val="28"/>
        </w:rPr>
        <w:t>6.1.</w:t>
      </w:r>
      <w:r w:rsidRPr="00125004">
        <w:rPr>
          <w:color w:val="984806" w:themeColor="accent6" w:themeShade="80"/>
          <w:sz w:val="28"/>
          <w:szCs w:val="28"/>
        </w:rPr>
        <w:t xml:space="preserve"> </w:t>
      </w:r>
      <w:r w:rsidR="00061362" w:rsidRPr="00DC07A6">
        <w:rPr>
          <w:sz w:val="28"/>
          <w:szCs w:val="28"/>
        </w:rPr>
        <w:t>В случае изменения в течение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настоящей статьи</w:t>
      </w:r>
      <w:r w:rsidR="00061362" w:rsidRPr="00DC07A6">
        <w:rPr>
          <w:sz w:val="24"/>
          <w:szCs w:val="24"/>
        </w:rPr>
        <w:t>.</w:t>
      </w:r>
    </w:p>
    <w:p w:rsidR="001562B8" w:rsidRPr="00DC07A6" w:rsidRDefault="00A063A4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DC07A6">
        <w:rPr>
          <w:sz w:val="28"/>
          <w:szCs w:val="24"/>
        </w:rPr>
        <w:t>7</w:t>
      </w:r>
      <w:r w:rsidR="001562B8" w:rsidRPr="00DC07A6">
        <w:rPr>
          <w:sz w:val="28"/>
          <w:szCs w:val="24"/>
        </w:rPr>
        <w:t xml:space="preserve">. </w:t>
      </w:r>
      <w:proofErr w:type="gramStart"/>
      <w:r w:rsidR="00B7552D" w:rsidRPr="00DC07A6">
        <w:rPr>
          <w:sz w:val="28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исчисляется, начиная со дня открытия наследства. </w:t>
      </w:r>
      <w:proofErr w:type="gramEnd"/>
    </w:p>
    <w:p w:rsidR="00125004" w:rsidRPr="00DC07A6" w:rsidRDefault="00A063A4" w:rsidP="00125004">
      <w:pPr>
        <w:ind w:firstLine="709"/>
        <w:jc w:val="both"/>
        <w:rPr>
          <w:sz w:val="28"/>
          <w:szCs w:val="28"/>
        </w:rPr>
      </w:pPr>
      <w:r w:rsidRPr="00DC07A6">
        <w:rPr>
          <w:sz w:val="28"/>
          <w:szCs w:val="24"/>
        </w:rPr>
        <w:t>8</w:t>
      </w:r>
      <w:r w:rsidR="001562B8" w:rsidRPr="00DC07A6">
        <w:rPr>
          <w:sz w:val="28"/>
          <w:szCs w:val="24"/>
        </w:rPr>
        <w:t xml:space="preserve">. </w:t>
      </w:r>
      <w:r w:rsidR="00125004" w:rsidRPr="00DC07A6">
        <w:rPr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125004" w:rsidRPr="00DC07A6">
        <w:rPr>
          <w:sz w:val="28"/>
          <w:szCs w:val="28"/>
        </w:rPr>
        <w:br/>
        <w:t xml:space="preserve">         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Кодекса.</w:t>
      </w:r>
    </w:p>
    <w:p w:rsidR="00125004" w:rsidRPr="00DC07A6" w:rsidRDefault="00125004" w:rsidP="00125004">
      <w:pPr>
        <w:ind w:firstLine="709"/>
        <w:jc w:val="both"/>
        <w:rPr>
          <w:sz w:val="28"/>
          <w:szCs w:val="28"/>
        </w:rPr>
      </w:pPr>
      <w:r w:rsidRPr="00DC07A6"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5B1DDF" w:rsidRPr="00125004" w:rsidRDefault="00125004" w:rsidP="00125004">
      <w:pPr>
        <w:widowControl/>
        <w:autoSpaceDE/>
        <w:autoSpaceDN/>
        <w:adjustRightInd/>
        <w:ind w:firstLine="720"/>
        <w:jc w:val="both"/>
        <w:rPr>
          <w:color w:val="984806" w:themeColor="accent6" w:themeShade="80"/>
          <w:sz w:val="28"/>
          <w:szCs w:val="24"/>
        </w:rPr>
      </w:pPr>
      <w:proofErr w:type="gramStart"/>
      <w:r w:rsidRPr="00DC07A6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DC07A6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DC07A6">
        <w:rPr>
          <w:sz w:val="28"/>
          <w:szCs w:val="28"/>
        </w:rPr>
        <w:t>за полный месяц</w:t>
      </w:r>
      <w:proofErr w:type="gramEnd"/>
      <w:r w:rsidR="005B1DDF" w:rsidRPr="00DC07A6">
        <w:rPr>
          <w:sz w:val="28"/>
          <w:szCs w:val="24"/>
        </w:rPr>
        <w:t>.</w:t>
      </w:r>
      <w:r>
        <w:rPr>
          <w:color w:val="984806" w:themeColor="accent6" w:themeShade="80"/>
          <w:sz w:val="28"/>
          <w:szCs w:val="24"/>
        </w:rPr>
        <w:t xml:space="preserve"> </w:t>
      </w:r>
    </w:p>
    <w:p w:rsidR="001562B8" w:rsidRPr="001562B8" w:rsidRDefault="00A063A4" w:rsidP="005B1DD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62B8" w:rsidRPr="001562B8">
        <w:rPr>
          <w:sz w:val="28"/>
          <w:szCs w:val="28"/>
        </w:rPr>
        <w:t xml:space="preserve">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</w:t>
      </w:r>
      <w:r w:rsidR="001562B8" w:rsidRPr="001562B8">
        <w:rPr>
          <w:sz w:val="28"/>
          <w:szCs w:val="28"/>
        </w:rPr>
        <w:lastRenderedPageBreak/>
        <w:t>Правительством Российской Федерации федеральным органом исполнительной власти.</w:t>
      </w:r>
    </w:p>
    <w:p w:rsidR="00540BA8" w:rsidRPr="00DC07A6" w:rsidRDefault="001562B8" w:rsidP="00061362">
      <w:pPr>
        <w:ind w:firstLine="540"/>
        <w:jc w:val="both"/>
        <w:rPr>
          <w:sz w:val="28"/>
          <w:szCs w:val="28"/>
        </w:rPr>
      </w:pPr>
      <w:r w:rsidRPr="001562B8">
        <w:rPr>
          <w:sz w:val="28"/>
          <w:szCs w:val="24"/>
        </w:rPr>
        <w:t>1</w:t>
      </w:r>
      <w:r w:rsidR="00A063A4">
        <w:rPr>
          <w:sz w:val="28"/>
          <w:szCs w:val="24"/>
        </w:rPr>
        <w:t>0</w:t>
      </w:r>
      <w:r w:rsidRPr="001562B8">
        <w:rPr>
          <w:sz w:val="28"/>
          <w:szCs w:val="24"/>
        </w:rPr>
        <w:t xml:space="preserve">. </w:t>
      </w:r>
      <w:r w:rsidR="00061362" w:rsidRPr="00DC07A6">
        <w:rPr>
          <w:sz w:val="28"/>
          <w:szCs w:val="28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="00061362" w:rsidRPr="00DC07A6">
        <w:rPr>
          <w:sz w:val="28"/>
          <w:szCs w:val="28"/>
        </w:rPr>
        <w:t>строительства</w:t>
      </w:r>
      <w:proofErr w:type="gramEnd"/>
      <w:r w:rsidR="00061362" w:rsidRPr="00DC07A6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</w:t>
      </w:r>
    </w:p>
    <w:p w:rsidR="00061362" w:rsidRPr="00DC07A6" w:rsidRDefault="00061362" w:rsidP="00061362">
      <w:pPr>
        <w:ind w:firstLine="540"/>
        <w:jc w:val="both"/>
        <w:rPr>
          <w:rFonts w:ascii="Verdana" w:hAnsi="Verdana"/>
          <w:sz w:val="28"/>
          <w:szCs w:val="28"/>
        </w:rPr>
      </w:pPr>
      <w:r w:rsidRPr="00DC07A6">
        <w:rPr>
          <w:sz w:val="28"/>
          <w:szCs w:val="28"/>
        </w:rPr>
        <w:t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540BA8" w:rsidRPr="00540BA8" w:rsidRDefault="00540BA8" w:rsidP="00540BA8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540BA8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540BA8" w:rsidRPr="00DC07A6" w:rsidRDefault="00540BA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540BA8" w:rsidRPr="00DC07A6" w:rsidRDefault="001562B8" w:rsidP="00540BA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1</w:t>
      </w:r>
      <w:r w:rsidR="00A063A4">
        <w:rPr>
          <w:sz w:val="28"/>
          <w:szCs w:val="24"/>
        </w:rPr>
        <w:t>1</w:t>
      </w:r>
      <w:r w:rsidRPr="001562B8">
        <w:rPr>
          <w:sz w:val="28"/>
          <w:szCs w:val="24"/>
        </w:rPr>
        <w:t xml:space="preserve">. </w:t>
      </w:r>
      <w:r w:rsidR="00540BA8" w:rsidRPr="00DC07A6">
        <w:rPr>
          <w:sz w:val="28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="00540BA8" w:rsidRPr="00DC07A6">
        <w:rPr>
          <w:sz w:val="28"/>
          <w:szCs w:val="24"/>
        </w:rPr>
        <w:t>с даты</w:t>
      </w:r>
      <w:proofErr w:type="gramEnd"/>
      <w:r w:rsidR="00540BA8" w:rsidRPr="00DC07A6">
        <w:rPr>
          <w:sz w:val="28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540BA8" w:rsidRDefault="00540BA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12. Порядок и сроки уплаты налога и авансовых платежей по налогу</w:t>
      </w:r>
    </w:p>
    <w:p w:rsidR="001562B8" w:rsidRPr="005932CF" w:rsidRDefault="001562B8" w:rsidP="005D3CB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1. </w:t>
      </w:r>
      <w:r w:rsidR="005D3CBB" w:rsidRPr="005932CF">
        <w:rPr>
          <w:sz w:val="28"/>
          <w:szCs w:val="28"/>
        </w:rPr>
        <w:t>Срок уплаты физическими лицами земельного налога устанавливается непосредственно Налоговым кодексом РФ.</w:t>
      </w:r>
    </w:p>
    <w:p w:rsid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2. Уплата налога для налогоплательщиков – организаций производится авансовыми платежами в срок не позднее последнего числа месяца, следующего за истекшим отчетным периодом. 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 апреля года, следующего за истекшим налоговым периодом.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32CF">
        <w:rPr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</w:t>
      </w:r>
      <w:r w:rsidRPr="005932CF">
        <w:rPr>
          <w:sz w:val="28"/>
          <w:szCs w:val="28"/>
        </w:rPr>
        <w:lastRenderedPageBreak/>
        <w:t xml:space="preserve">земельных участков, признаваемых объектом налогообложения в соответствии со </w:t>
      </w:r>
      <w:hyperlink r:id="rId14" w:history="1">
        <w:r w:rsidRPr="005932CF">
          <w:rPr>
            <w:rStyle w:val="a3"/>
            <w:color w:val="auto"/>
            <w:sz w:val="28"/>
            <w:szCs w:val="28"/>
            <w:u w:val="none"/>
          </w:rPr>
          <w:t>статьей 389</w:t>
        </w:r>
      </w:hyperlink>
      <w:r w:rsidRPr="005932C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</w:t>
      </w:r>
      <w:r w:rsidRPr="005932CF">
        <w:rPr>
          <w:sz w:val="28"/>
          <w:szCs w:val="28"/>
        </w:rPr>
        <w:t>одекса.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5" w:tooltip="Ссылка на список документов:&#10;Письмо МНС России N ФС-8-10/1199, Сбербанка России N 04-5198 от 10.09.2001&#10;(ред. от 11.12.2013)&#10;&quot;О бланках платежных документов, используемых физическими лицами при перечислении налогов, сборов и иных платежей в бюджетную систему Р" w:history="1">
        <w:r w:rsidRPr="005932CF">
          <w:rPr>
            <w:rStyle w:val="a3"/>
            <w:color w:val="auto"/>
            <w:sz w:val="28"/>
            <w:szCs w:val="28"/>
            <w:u w:val="none"/>
          </w:rPr>
          <w:t>налогового уведомления</w:t>
        </w:r>
      </w:hyperlink>
      <w:r w:rsidRPr="005932CF">
        <w:rPr>
          <w:sz w:val="28"/>
          <w:szCs w:val="28"/>
        </w:rPr>
        <w:t>, направленного налоговым органом.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932CF" w:rsidRPr="005932CF" w:rsidRDefault="005932CF" w:rsidP="005932C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932CF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6" w:history="1">
        <w:r w:rsidRPr="001F291D">
          <w:rPr>
            <w:rStyle w:val="a3"/>
            <w:color w:val="auto"/>
            <w:sz w:val="28"/>
            <w:szCs w:val="28"/>
            <w:u w:val="none"/>
          </w:rPr>
          <w:t>статьями 78</w:t>
        </w:r>
      </w:hyperlink>
      <w:r w:rsidRPr="005932CF">
        <w:rPr>
          <w:sz w:val="28"/>
          <w:szCs w:val="28"/>
        </w:rPr>
        <w:t xml:space="preserve"> и </w:t>
      </w:r>
      <w:hyperlink r:id="rId17" w:history="1">
        <w:r w:rsidRPr="001F291D">
          <w:rPr>
            <w:rStyle w:val="a3"/>
            <w:color w:val="auto"/>
            <w:sz w:val="28"/>
            <w:szCs w:val="28"/>
            <w:u w:val="none"/>
          </w:rPr>
          <w:t>79</w:t>
        </w:r>
      </w:hyperlink>
      <w:r w:rsidRPr="005932CF">
        <w:rPr>
          <w:sz w:val="28"/>
          <w:szCs w:val="28"/>
        </w:rPr>
        <w:t xml:space="preserve"> </w:t>
      </w:r>
      <w:r w:rsidR="001F291D">
        <w:rPr>
          <w:sz w:val="28"/>
          <w:szCs w:val="28"/>
        </w:rPr>
        <w:t>Налогового</w:t>
      </w:r>
      <w:r w:rsidRPr="005932CF">
        <w:rPr>
          <w:sz w:val="28"/>
          <w:szCs w:val="28"/>
        </w:rPr>
        <w:t xml:space="preserve"> </w:t>
      </w:r>
      <w:r w:rsidR="001F291D">
        <w:rPr>
          <w:sz w:val="28"/>
          <w:szCs w:val="28"/>
        </w:rPr>
        <w:t>к</w:t>
      </w:r>
      <w:r w:rsidRPr="005932CF">
        <w:rPr>
          <w:sz w:val="28"/>
          <w:szCs w:val="28"/>
        </w:rPr>
        <w:t>одекса</w:t>
      </w:r>
      <w:r w:rsidR="001F291D">
        <w:rPr>
          <w:sz w:val="28"/>
          <w:szCs w:val="28"/>
        </w:rPr>
        <w:t xml:space="preserve"> РФ</w:t>
      </w:r>
      <w:r w:rsidRPr="005932CF">
        <w:rPr>
          <w:sz w:val="28"/>
          <w:szCs w:val="28"/>
        </w:rPr>
        <w:t>.</w:t>
      </w:r>
    </w:p>
    <w:p w:rsidR="001562B8" w:rsidRPr="001562B8" w:rsidRDefault="001562B8" w:rsidP="001562B8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 w:rsidRPr="001562B8">
        <w:rPr>
          <w:b/>
          <w:sz w:val="28"/>
          <w:szCs w:val="24"/>
        </w:rPr>
        <w:t>Статья 13. Налоговая декларация</w:t>
      </w:r>
    </w:p>
    <w:p w:rsidR="002229CA" w:rsidRDefault="002229CA" w:rsidP="001562B8">
      <w:pPr>
        <w:widowControl/>
        <w:ind w:firstLine="720"/>
        <w:jc w:val="both"/>
        <w:rPr>
          <w:sz w:val="28"/>
          <w:szCs w:val="28"/>
        </w:rPr>
      </w:pPr>
    </w:p>
    <w:p w:rsidR="001562B8" w:rsidRPr="001562B8" w:rsidRDefault="001562B8" w:rsidP="001562B8">
      <w:pPr>
        <w:widowControl/>
        <w:ind w:firstLine="720"/>
        <w:jc w:val="both"/>
        <w:rPr>
          <w:sz w:val="28"/>
          <w:szCs w:val="28"/>
        </w:rPr>
      </w:pPr>
      <w:r w:rsidRPr="001562B8">
        <w:rPr>
          <w:sz w:val="28"/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участка, налоговую декларацию по налогу.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1562B8">
        <w:rPr>
          <w:sz w:val="28"/>
          <w:szCs w:val="24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F291D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Pr="001562B8" w:rsidRDefault="001562B8" w:rsidP="001562B8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</w:p>
    <w:p w:rsidR="001562B8" w:rsidRDefault="001562B8" w:rsidP="00C004C8">
      <w:pPr>
        <w:rPr>
          <w:sz w:val="28"/>
          <w:szCs w:val="28"/>
        </w:rPr>
      </w:pPr>
    </w:p>
    <w:sectPr w:rsidR="001562B8" w:rsidSect="00533CE9">
      <w:headerReference w:type="default" r:id="rId18"/>
      <w:headerReference w:type="firs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6D" w:rsidRDefault="0019396D" w:rsidP="00DC3676">
      <w:r>
        <w:separator/>
      </w:r>
    </w:p>
  </w:endnote>
  <w:endnote w:type="continuationSeparator" w:id="0">
    <w:p w:rsidR="0019396D" w:rsidRDefault="0019396D" w:rsidP="00DC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6D" w:rsidRDefault="0019396D" w:rsidP="00DC3676">
      <w:r>
        <w:separator/>
      </w:r>
    </w:p>
  </w:footnote>
  <w:footnote w:type="continuationSeparator" w:id="0">
    <w:p w:rsidR="0019396D" w:rsidRDefault="0019396D" w:rsidP="00DC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0560"/>
      <w:docPartObj>
        <w:docPartGallery w:val="Page Numbers (Top of Page)"/>
        <w:docPartUnique/>
      </w:docPartObj>
    </w:sdtPr>
    <w:sdtContent>
      <w:p w:rsidR="00533CE9" w:rsidRDefault="00533CE9">
        <w:pPr>
          <w:pStyle w:val="a5"/>
          <w:jc w:val="center"/>
        </w:pPr>
        <w:fldSimple w:instr=" PAGE   \* MERGEFORMAT ">
          <w:r w:rsidR="00D35552">
            <w:rPr>
              <w:noProof/>
            </w:rPr>
            <w:t>2</w:t>
          </w:r>
        </w:fldSimple>
      </w:p>
    </w:sdtContent>
  </w:sdt>
  <w:p w:rsidR="00DC3676" w:rsidRDefault="00DC36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E9" w:rsidRDefault="00533CE9">
    <w:pPr>
      <w:pStyle w:val="a5"/>
      <w:jc w:val="center"/>
    </w:pPr>
  </w:p>
  <w:p w:rsidR="00533CE9" w:rsidRDefault="00533C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4C8"/>
    <w:rsid w:val="000214EE"/>
    <w:rsid w:val="00043CFC"/>
    <w:rsid w:val="00061362"/>
    <w:rsid w:val="00061EB9"/>
    <w:rsid w:val="00093D5E"/>
    <w:rsid w:val="000B64FA"/>
    <w:rsid w:val="00125004"/>
    <w:rsid w:val="00127FCE"/>
    <w:rsid w:val="001410CF"/>
    <w:rsid w:val="00146C5F"/>
    <w:rsid w:val="001562B8"/>
    <w:rsid w:val="00164E9A"/>
    <w:rsid w:val="001709C4"/>
    <w:rsid w:val="00173852"/>
    <w:rsid w:val="0019396D"/>
    <w:rsid w:val="001F291D"/>
    <w:rsid w:val="002229CA"/>
    <w:rsid w:val="0023333D"/>
    <w:rsid w:val="00240913"/>
    <w:rsid w:val="00250CAF"/>
    <w:rsid w:val="00253901"/>
    <w:rsid w:val="00264A5C"/>
    <w:rsid w:val="00290AA0"/>
    <w:rsid w:val="00291C2A"/>
    <w:rsid w:val="002C7007"/>
    <w:rsid w:val="002F409D"/>
    <w:rsid w:val="00301A05"/>
    <w:rsid w:val="00355256"/>
    <w:rsid w:val="0036771A"/>
    <w:rsid w:val="003951E6"/>
    <w:rsid w:val="003A2EB7"/>
    <w:rsid w:val="003C0B99"/>
    <w:rsid w:val="0042567B"/>
    <w:rsid w:val="00440148"/>
    <w:rsid w:val="004750A2"/>
    <w:rsid w:val="004A0660"/>
    <w:rsid w:val="004C4C43"/>
    <w:rsid w:val="00503F04"/>
    <w:rsid w:val="00533CE9"/>
    <w:rsid w:val="00540BA8"/>
    <w:rsid w:val="00567753"/>
    <w:rsid w:val="0058104A"/>
    <w:rsid w:val="005932CF"/>
    <w:rsid w:val="005B1DDF"/>
    <w:rsid w:val="005C003A"/>
    <w:rsid w:val="005D3C50"/>
    <w:rsid w:val="005D3CBB"/>
    <w:rsid w:val="006826F8"/>
    <w:rsid w:val="006A79DF"/>
    <w:rsid w:val="006C2540"/>
    <w:rsid w:val="006C3636"/>
    <w:rsid w:val="007053B4"/>
    <w:rsid w:val="00773BFC"/>
    <w:rsid w:val="00794C0D"/>
    <w:rsid w:val="007F76CF"/>
    <w:rsid w:val="00837727"/>
    <w:rsid w:val="00855FF1"/>
    <w:rsid w:val="008C4E55"/>
    <w:rsid w:val="008D69C5"/>
    <w:rsid w:val="008E06F9"/>
    <w:rsid w:val="008E2047"/>
    <w:rsid w:val="008E2C7D"/>
    <w:rsid w:val="00904AF2"/>
    <w:rsid w:val="00906C31"/>
    <w:rsid w:val="0093126B"/>
    <w:rsid w:val="009434D4"/>
    <w:rsid w:val="00947462"/>
    <w:rsid w:val="009766F9"/>
    <w:rsid w:val="00976B48"/>
    <w:rsid w:val="00980F3E"/>
    <w:rsid w:val="009E4522"/>
    <w:rsid w:val="00A063A4"/>
    <w:rsid w:val="00A20783"/>
    <w:rsid w:val="00A314D8"/>
    <w:rsid w:val="00A90EA8"/>
    <w:rsid w:val="00AB59C1"/>
    <w:rsid w:val="00AF036B"/>
    <w:rsid w:val="00B053A9"/>
    <w:rsid w:val="00B13CDC"/>
    <w:rsid w:val="00B2555F"/>
    <w:rsid w:val="00B30FC6"/>
    <w:rsid w:val="00B63605"/>
    <w:rsid w:val="00B7552D"/>
    <w:rsid w:val="00B968FB"/>
    <w:rsid w:val="00B96B72"/>
    <w:rsid w:val="00BB1741"/>
    <w:rsid w:val="00BC0F0C"/>
    <w:rsid w:val="00C004C8"/>
    <w:rsid w:val="00C15354"/>
    <w:rsid w:val="00C24192"/>
    <w:rsid w:val="00C94A00"/>
    <w:rsid w:val="00C95DCB"/>
    <w:rsid w:val="00CD70F1"/>
    <w:rsid w:val="00CF7435"/>
    <w:rsid w:val="00D26B29"/>
    <w:rsid w:val="00D35552"/>
    <w:rsid w:val="00D52184"/>
    <w:rsid w:val="00D5340E"/>
    <w:rsid w:val="00D57CEC"/>
    <w:rsid w:val="00DA4E56"/>
    <w:rsid w:val="00DC07A6"/>
    <w:rsid w:val="00DC3676"/>
    <w:rsid w:val="00DD6EBE"/>
    <w:rsid w:val="00E35D62"/>
    <w:rsid w:val="00E4426D"/>
    <w:rsid w:val="00E7458A"/>
    <w:rsid w:val="00E952C2"/>
    <w:rsid w:val="00E95D38"/>
    <w:rsid w:val="00ED67AD"/>
    <w:rsid w:val="00EF24E8"/>
    <w:rsid w:val="00EF3700"/>
    <w:rsid w:val="00F26028"/>
    <w:rsid w:val="00F476AB"/>
    <w:rsid w:val="00F8371E"/>
    <w:rsid w:val="00F84C05"/>
    <w:rsid w:val="00F91343"/>
    <w:rsid w:val="00F9609F"/>
    <w:rsid w:val="00FA4FE6"/>
    <w:rsid w:val="00FD52D3"/>
    <w:rsid w:val="00FE3F32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125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3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3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www.consultant.ru/cons/cgi/online.cgi?req=doc&amp;base=LAW&amp;n=198941&amp;rnd=228224.1952314658&amp;dst=1412&amp;fld=13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cons/cgi/online.cgi?req=doc&amp;base=LAW&amp;n=194823&amp;rnd=228224.369113464&amp;dst=100003&amp;fld=134" TargetMode="External"/><Relationship Id="rId17" Type="http://schemas.openxmlformats.org/officeDocument/2006/relationships/hyperlink" Target="http://www.consultant.ru/cons/cgi/online.cgi?req=doc&amp;base=LAW&amp;n=200844&amp;rnd=228224.1753331306&amp;dst=54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0844&amp;rnd=228224.55801903&amp;dst=520&amp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200942&amp;rnd=228224.24217228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query&amp;div=LAW&amp;opt=1&amp;REFDOC=198941&amp;REFBASE=LAW&amp;REFFIELD=134&amp;REFSEGM=69&amp;REFPAGE=0&amp;REFTYPE=QP_MULTI_REF&amp;ts=22538147799288628149&amp;REFDST=10505" TargetMode="External"/><Relationship Id="rId10" Type="http://schemas.openxmlformats.org/officeDocument/2006/relationships/hyperlink" Target="http://www.consultant.ru/cons/cgi/online.cgi?req=doc&amp;base=LAW&amp;n=200942&amp;rnd=228224.242172289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8899/" TargetMode="External"/><Relationship Id="rId14" Type="http://schemas.openxmlformats.org/officeDocument/2006/relationships/hyperlink" Target="http://www.consultant.ru/cons/cgi/online.cgi?req=doc&amp;base=LAW&amp;n=198941&amp;rnd=228224.2435528663&amp;dst=135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FCD6-ACEB-4EA9-B927-9A51807C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2019-01-31T09:45:00Z</cp:lastPrinted>
  <dcterms:created xsi:type="dcterms:W3CDTF">2011-12-01T13:19:00Z</dcterms:created>
  <dcterms:modified xsi:type="dcterms:W3CDTF">2019-01-31T09:46:00Z</dcterms:modified>
</cp:coreProperties>
</file>