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10628C" w:rsidP="00C004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004C8" w:rsidRPr="00D5340E" w:rsidRDefault="0023333D" w:rsidP="00C004C8">
      <w:pPr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D3CBB">
        <w:rPr>
          <w:b/>
          <w:sz w:val="28"/>
          <w:szCs w:val="28"/>
        </w:rPr>
        <w:t xml:space="preserve">   </w:t>
      </w:r>
      <w:r w:rsidR="0010628C">
        <w:rPr>
          <w:b/>
          <w:sz w:val="28"/>
          <w:szCs w:val="28"/>
        </w:rPr>
        <w:t>24</w:t>
      </w:r>
      <w:r w:rsidR="00264A5C">
        <w:rPr>
          <w:b/>
          <w:sz w:val="28"/>
          <w:szCs w:val="28"/>
        </w:rPr>
        <w:t>.</w:t>
      </w:r>
      <w:r w:rsidR="00B33592">
        <w:rPr>
          <w:b/>
          <w:sz w:val="28"/>
          <w:szCs w:val="28"/>
        </w:rPr>
        <w:t>0</w:t>
      </w:r>
      <w:r w:rsidR="000463F6">
        <w:rPr>
          <w:b/>
          <w:sz w:val="28"/>
          <w:szCs w:val="28"/>
        </w:rPr>
        <w:t>6</w:t>
      </w:r>
      <w:r w:rsidR="00264A5C">
        <w:rPr>
          <w:b/>
          <w:sz w:val="28"/>
          <w:szCs w:val="28"/>
        </w:rPr>
        <w:t>.</w:t>
      </w:r>
      <w:r w:rsidR="001562B8">
        <w:rPr>
          <w:b/>
          <w:sz w:val="28"/>
          <w:szCs w:val="28"/>
        </w:rPr>
        <w:t>201</w:t>
      </w:r>
      <w:r w:rsidR="00F96775">
        <w:rPr>
          <w:b/>
          <w:sz w:val="28"/>
          <w:szCs w:val="28"/>
        </w:rPr>
        <w:t>9</w:t>
      </w:r>
      <w:r w:rsidR="001562B8">
        <w:rPr>
          <w:b/>
          <w:sz w:val="28"/>
          <w:szCs w:val="28"/>
        </w:rPr>
        <w:t xml:space="preserve"> г.</w:t>
      </w:r>
      <w:r w:rsidR="00FA4FE6">
        <w:rPr>
          <w:b/>
          <w:sz w:val="28"/>
          <w:szCs w:val="28"/>
        </w:rPr>
        <w:t xml:space="preserve">                   </w:t>
      </w:r>
      <w:r w:rsidR="0010628C">
        <w:rPr>
          <w:b/>
          <w:sz w:val="28"/>
          <w:szCs w:val="28"/>
        </w:rPr>
        <w:t xml:space="preserve">       </w:t>
      </w:r>
      <w:r w:rsidR="00FA4FE6">
        <w:rPr>
          <w:b/>
          <w:sz w:val="28"/>
          <w:szCs w:val="28"/>
        </w:rPr>
        <w:t xml:space="preserve">  № </w:t>
      </w:r>
      <w:r w:rsidR="0010628C">
        <w:rPr>
          <w:b/>
          <w:sz w:val="28"/>
          <w:szCs w:val="28"/>
        </w:rPr>
        <w:t>9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5C76A5" w:rsidP="000463F6">
      <w:pPr>
        <w:pStyle w:val="2"/>
        <w:tabs>
          <w:tab w:val="left" w:pos="4500"/>
          <w:tab w:val="left" w:pos="4536"/>
        </w:tabs>
        <w:ind w:right="5669"/>
        <w:jc w:val="both"/>
      </w:pPr>
      <w:r>
        <w:t>О внесении изменени</w:t>
      </w:r>
      <w:r w:rsidR="00EB6E88">
        <w:t>й</w:t>
      </w:r>
      <w:r>
        <w:t xml:space="preserve"> в </w:t>
      </w:r>
      <w:r w:rsidR="00B33592">
        <w:t xml:space="preserve">Положение о земельном налоге на территории Тюшинского сельского поселения Кардымовского  района Смоленской области утвержденное </w:t>
      </w:r>
      <w:r w:rsidR="00EB6E88">
        <w:t>решение</w:t>
      </w:r>
      <w:r w:rsidR="00B33592">
        <w:t>м</w:t>
      </w:r>
      <w:r w:rsidR="00EB6E88">
        <w:t xml:space="preserve"> Совета депутатов  Тюшинского сельского поселения Кардымовского района Смоленской области от </w:t>
      </w:r>
      <w:r w:rsidR="000463F6">
        <w:t>31.01.2019</w:t>
      </w:r>
      <w:r w:rsidR="00EB6E88">
        <w:t xml:space="preserve"> № </w:t>
      </w:r>
      <w:r w:rsidR="000463F6">
        <w:t>1</w:t>
      </w:r>
      <w:r w:rsidR="00EB6E88">
        <w:t xml:space="preserve"> </w:t>
      </w:r>
    </w:p>
    <w:p w:rsidR="00A358CD" w:rsidRPr="007003B7" w:rsidRDefault="00A358CD" w:rsidP="000463F6">
      <w:pPr>
        <w:pStyle w:val="2"/>
        <w:tabs>
          <w:tab w:val="left" w:pos="4500"/>
          <w:tab w:val="left" w:pos="4536"/>
        </w:tabs>
        <w:ind w:right="5669"/>
        <w:jc w:val="both"/>
        <w:rPr>
          <w:szCs w:val="28"/>
        </w:rPr>
      </w:pPr>
    </w:p>
    <w:p w:rsidR="007003B7" w:rsidRPr="00D5340E" w:rsidRDefault="007003B7" w:rsidP="007003B7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Налоговым кодексом Российской Федерации  и 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358CD" w:rsidRDefault="00A358CD" w:rsidP="00374CFE">
      <w:pPr>
        <w:ind w:firstLine="720"/>
        <w:jc w:val="both"/>
        <w:rPr>
          <w:color w:val="000000"/>
          <w:sz w:val="28"/>
          <w:szCs w:val="28"/>
        </w:rPr>
      </w:pPr>
    </w:p>
    <w:p w:rsidR="00374CFE" w:rsidRPr="00374CFE" w:rsidRDefault="00A358CD" w:rsidP="00374CF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004C8" w:rsidRPr="00BF10CD">
        <w:rPr>
          <w:color w:val="000000"/>
          <w:sz w:val="28"/>
          <w:szCs w:val="28"/>
        </w:rPr>
        <w:t>.</w:t>
      </w:r>
      <w:r w:rsidR="00EF3700" w:rsidRPr="00BF10CD">
        <w:rPr>
          <w:color w:val="000000"/>
          <w:sz w:val="28"/>
          <w:szCs w:val="28"/>
        </w:rPr>
        <w:t xml:space="preserve"> </w:t>
      </w:r>
      <w:proofErr w:type="gramStart"/>
      <w:r w:rsidR="000B322E" w:rsidRPr="00BF10CD">
        <w:rPr>
          <w:color w:val="000000"/>
          <w:sz w:val="28"/>
          <w:szCs w:val="28"/>
        </w:rPr>
        <w:t xml:space="preserve">Внести </w:t>
      </w:r>
      <w:r w:rsidR="00B33592" w:rsidRPr="00B33592">
        <w:rPr>
          <w:color w:val="000000"/>
          <w:sz w:val="28"/>
          <w:szCs w:val="28"/>
        </w:rPr>
        <w:t xml:space="preserve">в Положение о земельном налоге на территории Тюшинского сельского поселения Кардымовского  района Смоленской области утвержденное решением Совета депутатов  Тюшинского сельского поселения Кардымовского района Смоленской области от </w:t>
      </w:r>
      <w:r w:rsidR="00374CFE">
        <w:rPr>
          <w:color w:val="000000"/>
          <w:sz w:val="28"/>
          <w:szCs w:val="28"/>
        </w:rPr>
        <w:t>31.01.2019</w:t>
      </w:r>
      <w:r w:rsidR="00B33592" w:rsidRPr="00B33592">
        <w:rPr>
          <w:color w:val="000000"/>
          <w:sz w:val="28"/>
          <w:szCs w:val="28"/>
        </w:rPr>
        <w:t xml:space="preserve"> № </w:t>
      </w:r>
      <w:r w:rsidR="00374CFE">
        <w:rPr>
          <w:color w:val="000000"/>
          <w:sz w:val="28"/>
          <w:szCs w:val="28"/>
        </w:rPr>
        <w:t>1</w:t>
      </w:r>
      <w:r w:rsidR="00B33592" w:rsidRPr="00B33592">
        <w:rPr>
          <w:color w:val="000000"/>
          <w:sz w:val="28"/>
          <w:szCs w:val="28"/>
        </w:rPr>
        <w:t xml:space="preserve"> </w:t>
      </w:r>
      <w:r w:rsidR="00374CFE" w:rsidRPr="00374CFE">
        <w:rPr>
          <w:color w:val="000000"/>
          <w:sz w:val="28"/>
          <w:szCs w:val="28"/>
        </w:rPr>
        <w:t>«О внесении изменений в Положение о земельном налоге на территории Тюшинского сельского поселения Кардымовского  района Смоленской области утвержденное решением Совета депутатов  Тюшинского сельского поселения Кардымовского района Смоленской области от 18.11.2016 № 24</w:t>
      </w:r>
      <w:proofErr w:type="gramEnd"/>
      <w:r w:rsidR="00374CFE" w:rsidRPr="00374CFE">
        <w:rPr>
          <w:color w:val="000000"/>
          <w:sz w:val="28"/>
          <w:szCs w:val="28"/>
        </w:rPr>
        <w:t xml:space="preserve"> «Об установлении земельного налога на территории Тюшинского сельского поселения Кардымовского района Смоленской области» </w:t>
      </w:r>
    </w:p>
    <w:p w:rsidR="00546856" w:rsidRDefault="00B33592" w:rsidP="00BF10CD">
      <w:pPr>
        <w:ind w:firstLine="720"/>
        <w:jc w:val="both"/>
        <w:rPr>
          <w:color w:val="000000"/>
          <w:sz w:val="28"/>
          <w:szCs w:val="28"/>
        </w:rPr>
      </w:pPr>
      <w:r w:rsidRPr="00B33592">
        <w:rPr>
          <w:color w:val="000000"/>
          <w:sz w:val="28"/>
          <w:szCs w:val="28"/>
        </w:rPr>
        <w:t xml:space="preserve"> </w:t>
      </w:r>
      <w:r w:rsidR="00BF10CD">
        <w:rPr>
          <w:color w:val="000000"/>
          <w:sz w:val="28"/>
          <w:szCs w:val="28"/>
        </w:rPr>
        <w:t xml:space="preserve">следующие изменения: </w:t>
      </w:r>
    </w:p>
    <w:p w:rsidR="00546856" w:rsidRDefault="00546856" w:rsidP="00A358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358CD">
        <w:rPr>
          <w:color w:val="000000"/>
          <w:sz w:val="28"/>
          <w:szCs w:val="28"/>
        </w:rPr>
        <w:t>пункт 2 статьи 4 «Налоговая база» признать утратившим силу;</w:t>
      </w:r>
    </w:p>
    <w:p w:rsidR="00E82024" w:rsidRDefault="00E82024" w:rsidP="00A358CD">
      <w:pPr>
        <w:ind w:firstLine="720"/>
        <w:jc w:val="both"/>
        <w:rPr>
          <w:color w:val="000000"/>
          <w:sz w:val="28"/>
          <w:szCs w:val="28"/>
        </w:rPr>
      </w:pPr>
    </w:p>
    <w:p w:rsidR="00497C04" w:rsidRDefault="00497C04" w:rsidP="00A358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пункт 1 статьи 5 «Порядок определения налоговой базы»  изложить в следующей редакции: </w:t>
      </w:r>
    </w:p>
    <w:p w:rsidR="00497C04" w:rsidRDefault="00497C04" w:rsidP="00A358CD">
      <w:pPr>
        <w:ind w:firstLine="720"/>
        <w:jc w:val="both"/>
        <w:rPr>
          <w:rStyle w:val="blk"/>
          <w:sz w:val="28"/>
          <w:szCs w:val="28"/>
        </w:rPr>
      </w:pPr>
      <w:r w:rsidRPr="00497C04">
        <w:rPr>
          <w:rStyle w:val="blk"/>
          <w:b/>
          <w:sz w:val="28"/>
          <w:szCs w:val="28"/>
        </w:rPr>
        <w:t>«</w:t>
      </w:r>
      <w:r w:rsidR="00D85941">
        <w:rPr>
          <w:rStyle w:val="blk"/>
          <w:b/>
          <w:sz w:val="28"/>
          <w:szCs w:val="28"/>
        </w:rPr>
        <w:t xml:space="preserve">1. </w:t>
      </w:r>
      <w:r w:rsidRPr="00497C04">
        <w:rPr>
          <w:rStyle w:val="blk"/>
          <w:b/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</w:t>
      </w:r>
      <w:r w:rsidRPr="00497C04">
        <w:rPr>
          <w:rStyle w:val="blk"/>
          <w:b/>
          <w:sz w:val="28"/>
          <w:szCs w:val="28"/>
        </w:rPr>
        <w:lastRenderedPageBreak/>
        <w:t>являющегося налоговым периодом, с учетом особенностей, предусмотренных настоящей статьей</w:t>
      </w:r>
      <w:proofErr w:type="gramStart"/>
      <w:r w:rsidR="00E82024">
        <w:rPr>
          <w:rStyle w:val="blk"/>
          <w:b/>
          <w:sz w:val="28"/>
          <w:szCs w:val="28"/>
        </w:rPr>
        <w:t>.</w:t>
      </w:r>
      <w:r w:rsidRPr="00497C04">
        <w:rPr>
          <w:rStyle w:val="blk"/>
          <w:b/>
          <w:sz w:val="28"/>
          <w:szCs w:val="28"/>
        </w:rPr>
        <w:t>»</w:t>
      </w:r>
      <w:r w:rsidR="00E82024" w:rsidRPr="00E82024">
        <w:rPr>
          <w:rStyle w:val="blk"/>
          <w:sz w:val="28"/>
          <w:szCs w:val="28"/>
        </w:rPr>
        <w:t>;</w:t>
      </w:r>
      <w:proofErr w:type="gramEnd"/>
    </w:p>
    <w:p w:rsidR="00E82024" w:rsidRDefault="00E82024" w:rsidP="00A358CD">
      <w:pPr>
        <w:ind w:firstLine="720"/>
        <w:jc w:val="both"/>
        <w:rPr>
          <w:rStyle w:val="blk"/>
          <w:b/>
          <w:sz w:val="28"/>
          <w:szCs w:val="28"/>
        </w:rPr>
      </w:pPr>
    </w:p>
    <w:p w:rsidR="00546856" w:rsidRDefault="007E6382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856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5 с</w:t>
      </w:r>
      <w:r w:rsidR="00546856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546856">
        <w:rPr>
          <w:sz w:val="28"/>
          <w:szCs w:val="28"/>
        </w:rPr>
        <w:t xml:space="preserve"> 5 дополнить </w:t>
      </w:r>
      <w:r>
        <w:rPr>
          <w:sz w:val="28"/>
          <w:szCs w:val="28"/>
        </w:rPr>
        <w:t>под</w:t>
      </w:r>
      <w:r w:rsidR="00546856">
        <w:rPr>
          <w:sz w:val="28"/>
          <w:szCs w:val="28"/>
        </w:rPr>
        <w:t xml:space="preserve">пунктом </w:t>
      </w:r>
      <w:r w:rsidR="00497C04">
        <w:rPr>
          <w:sz w:val="28"/>
          <w:szCs w:val="28"/>
        </w:rPr>
        <w:t>10</w:t>
      </w:r>
      <w:r w:rsidR="00546856">
        <w:rPr>
          <w:sz w:val="28"/>
          <w:szCs w:val="28"/>
        </w:rPr>
        <w:t>, следующего содержания:</w:t>
      </w:r>
    </w:p>
    <w:p w:rsidR="00497C04" w:rsidRDefault="00497C04" w:rsidP="0054685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«10) </w:t>
      </w:r>
      <w:r w:rsidRPr="00497C04">
        <w:rPr>
          <w:b/>
          <w:sz w:val="28"/>
          <w:szCs w:val="28"/>
        </w:rPr>
        <w:t>физических лиц, имеющих трех и более несовершеннолетних детей</w:t>
      </w:r>
      <w:r>
        <w:rPr>
          <w:b/>
          <w:sz w:val="28"/>
          <w:szCs w:val="28"/>
        </w:rPr>
        <w:t>»</w:t>
      </w:r>
      <w:r w:rsidR="007E6382">
        <w:rPr>
          <w:sz w:val="28"/>
          <w:szCs w:val="28"/>
        </w:rPr>
        <w:t>;</w:t>
      </w:r>
    </w:p>
    <w:p w:rsidR="00E82024" w:rsidRDefault="00E82024" w:rsidP="00546856">
      <w:pPr>
        <w:ind w:firstLine="720"/>
        <w:jc w:val="both"/>
        <w:rPr>
          <w:sz w:val="28"/>
          <w:szCs w:val="28"/>
        </w:rPr>
      </w:pPr>
    </w:p>
    <w:p w:rsidR="007E6382" w:rsidRDefault="007E6382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абзаце втором  пункта 6 статьи 5 слова </w:t>
      </w:r>
      <w:r w:rsidRPr="007E6382">
        <w:rPr>
          <w:b/>
          <w:sz w:val="28"/>
          <w:szCs w:val="28"/>
        </w:rPr>
        <w:t>«до 1 ноября»</w:t>
      </w:r>
      <w:r>
        <w:rPr>
          <w:sz w:val="28"/>
          <w:szCs w:val="28"/>
        </w:rPr>
        <w:t xml:space="preserve"> заменить словами </w:t>
      </w:r>
      <w:r w:rsidRPr="007E6382">
        <w:rPr>
          <w:b/>
          <w:sz w:val="28"/>
          <w:szCs w:val="28"/>
        </w:rPr>
        <w:t>«не позднее 31 декабря»</w:t>
      </w:r>
      <w:r>
        <w:rPr>
          <w:sz w:val="28"/>
          <w:szCs w:val="28"/>
        </w:rPr>
        <w:t>;</w:t>
      </w:r>
    </w:p>
    <w:p w:rsidR="00E82024" w:rsidRDefault="00E82024" w:rsidP="00546856">
      <w:pPr>
        <w:ind w:firstLine="720"/>
        <w:jc w:val="both"/>
        <w:rPr>
          <w:sz w:val="28"/>
          <w:szCs w:val="28"/>
        </w:rPr>
      </w:pPr>
    </w:p>
    <w:p w:rsidR="007E6382" w:rsidRDefault="007E6382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абзац </w:t>
      </w:r>
      <w:r w:rsidR="00EF4D45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6 статьи 5 признать утратившим силу</w:t>
      </w:r>
      <w:r w:rsidR="00D85941">
        <w:rPr>
          <w:sz w:val="28"/>
          <w:szCs w:val="28"/>
        </w:rPr>
        <w:t>;</w:t>
      </w:r>
    </w:p>
    <w:p w:rsidR="00E82024" w:rsidRDefault="00E82024" w:rsidP="00546856">
      <w:pPr>
        <w:ind w:firstLine="720"/>
        <w:jc w:val="both"/>
        <w:rPr>
          <w:sz w:val="28"/>
          <w:szCs w:val="28"/>
        </w:rPr>
      </w:pPr>
    </w:p>
    <w:p w:rsidR="00D85941" w:rsidRDefault="00D85941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пункт 1 статьи 11 «Порядок исчисления налога и авансовых платежей по налогу» изложить в следующей редакции:</w:t>
      </w:r>
    </w:p>
    <w:p w:rsidR="00D85941" w:rsidRDefault="00D85941" w:rsidP="00546856">
      <w:pPr>
        <w:ind w:firstLine="720"/>
        <w:jc w:val="both"/>
        <w:rPr>
          <w:sz w:val="28"/>
          <w:szCs w:val="28"/>
        </w:rPr>
      </w:pPr>
      <w:r w:rsidRPr="00D85941">
        <w:rPr>
          <w:b/>
          <w:sz w:val="28"/>
          <w:szCs w:val="28"/>
        </w:rPr>
        <w:t>«1.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настоящей статьей</w:t>
      </w:r>
      <w:proofErr w:type="gramStart"/>
      <w:r w:rsidRPr="00D85941">
        <w:rPr>
          <w:b/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E82024" w:rsidRDefault="00E82024" w:rsidP="00546856">
      <w:pPr>
        <w:ind w:firstLine="720"/>
        <w:jc w:val="both"/>
        <w:rPr>
          <w:sz w:val="28"/>
          <w:szCs w:val="28"/>
        </w:rPr>
      </w:pPr>
    </w:p>
    <w:p w:rsidR="00D85941" w:rsidRPr="00D85941" w:rsidRDefault="00D85941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абзац второй</w:t>
      </w:r>
      <w:r w:rsidR="00211CFC">
        <w:rPr>
          <w:sz w:val="28"/>
          <w:szCs w:val="28"/>
        </w:rPr>
        <w:t xml:space="preserve"> пункта 8 статьи 11 изложить в следующей редакции:</w:t>
      </w:r>
    </w:p>
    <w:p w:rsidR="007E6382" w:rsidRDefault="00211CFC" w:rsidP="0054685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211CFC">
        <w:rPr>
          <w:b/>
          <w:sz w:val="28"/>
          <w:szCs w:val="28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</w:t>
      </w:r>
      <w:r w:rsidRPr="00211CFC">
        <w:rPr>
          <w:sz w:val="28"/>
          <w:szCs w:val="28"/>
        </w:rPr>
        <w:t xml:space="preserve"> </w:t>
      </w:r>
      <w:r w:rsidRPr="00211CFC">
        <w:rPr>
          <w:b/>
          <w:sz w:val="28"/>
          <w:szCs w:val="28"/>
        </w:rPr>
        <w:t xml:space="preserve">порядку, предусмотренному </w:t>
      </w:r>
      <w:hyperlink r:id="rId7" w:history="1">
        <w:r w:rsidRPr="00211CFC">
          <w:rPr>
            <w:rStyle w:val="a3"/>
            <w:b/>
            <w:color w:val="auto"/>
            <w:sz w:val="28"/>
            <w:szCs w:val="28"/>
            <w:u w:val="none"/>
          </w:rPr>
          <w:t>пунктом 3 статьи 361.1</w:t>
        </w:r>
      </w:hyperlink>
      <w:r w:rsidRPr="00211CFC">
        <w:rPr>
          <w:b/>
          <w:sz w:val="28"/>
          <w:szCs w:val="28"/>
        </w:rPr>
        <w:t xml:space="preserve"> Налогового кодекса</w:t>
      </w:r>
      <w:proofErr w:type="gramStart"/>
      <w:r w:rsidRPr="00211CFC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</w:t>
      </w:r>
      <w:r w:rsidRPr="00211CFC">
        <w:rPr>
          <w:sz w:val="28"/>
          <w:szCs w:val="28"/>
        </w:rPr>
        <w:t>;</w:t>
      </w:r>
      <w:proofErr w:type="gramEnd"/>
    </w:p>
    <w:p w:rsidR="00E82024" w:rsidRDefault="00E82024" w:rsidP="00546856">
      <w:pPr>
        <w:ind w:firstLine="720"/>
        <w:jc w:val="both"/>
        <w:rPr>
          <w:sz w:val="28"/>
          <w:szCs w:val="28"/>
        </w:rPr>
      </w:pPr>
    </w:p>
    <w:p w:rsidR="00211CFC" w:rsidRDefault="00211CFC" w:rsidP="005468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пункт 8 статьи 11 дополнить </w:t>
      </w:r>
      <w:r w:rsidRPr="00EF4D45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="00EF5B8A">
        <w:rPr>
          <w:sz w:val="28"/>
          <w:szCs w:val="28"/>
        </w:rPr>
        <w:t xml:space="preserve">четвертым </w:t>
      </w:r>
      <w:r>
        <w:rPr>
          <w:sz w:val="28"/>
          <w:szCs w:val="28"/>
        </w:rPr>
        <w:t>следующего содержания:</w:t>
      </w:r>
    </w:p>
    <w:p w:rsidR="00211CFC" w:rsidRDefault="00A519A4" w:rsidP="00546856">
      <w:pPr>
        <w:ind w:firstLine="720"/>
        <w:jc w:val="both"/>
        <w:rPr>
          <w:b/>
          <w:sz w:val="28"/>
          <w:szCs w:val="28"/>
        </w:rPr>
      </w:pPr>
      <w:r w:rsidRPr="00A519A4">
        <w:rPr>
          <w:b/>
          <w:sz w:val="28"/>
          <w:szCs w:val="28"/>
        </w:rPr>
        <w:t>«В случае</w:t>
      </w:r>
      <w:proofErr w:type="gramStart"/>
      <w:r w:rsidRPr="00A519A4">
        <w:rPr>
          <w:b/>
          <w:sz w:val="28"/>
          <w:szCs w:val="28"/>
        </w:rPr>
        <w:t>,</w:t>
      </w:r>
      <w:proofErr w:type="gramEnd"/>
      <w:r w:rsidRPr="00A519A4">
        <w:rPr>
          <w:b/>
          <w:sz w:val="28"/>
          <w:szCs w:val="28"/>
        </w:rPr>
        <w:t xml:space="preserve"> если налогоплательщик, относящийся к одной из категорий лиц, указанных в </w:t>
      </w:r>
      <w:hyperlink r:id="rId8" w:history="1">
        <w:r w:rsidRPr="00A519A4">
          <w:rPr>
            <w:rStyle w:val="a3"/>
            <w:b/>
            <w:color w:val="auto"/>
            <w:sz w:val="28"/>
            <w:szCs w:val="28"/>
            <w:u w:val="none"/>
          </w:rPr>
          <w:t>подпунктах 2</w:t>
        </w:r>
      </w:hyperlink>
      <w:r w:rsidRPr="00A519A4">
        <w:rPr>
          <w:b/>
          <w:sz w:val="28"/>
          <w:szCs w:val="28"/>
        </w:rPr>
        <w:t xml:space="preserve"> - </w:t>
      </w:r>
      <w:hyperlink r:id="rId9" w:history="1">
        <w:r w:rsidRPr="00A519A4">
          <w:rPr>
            <w:rStyle w:val="a3"/>
            <w:b/>
            <w:color w:val="auto"/>
            <w:sz w:val="28"/>
            <w:szCs w:val="28"/>
            <w:u w:val="none"/>
          </w:rPr>
          <w:t>4</w:t>
        </w:r>
      </w:hyperlink>
      <w:r w:rsidRPr="00A519A4">
        <w:rPr>
          <w:b/>
          <w:sz w:val="28"/>
          <w:szCs w:val="28"/>
        </w:rPr>
        <w:t xml:space="preserve">, </w:t>
      </w:r>
      <w:hyperlink r:id="rId10" w:history="1">
        <w:r w:rsidRPr="00A519A4">
          <w:rPr>
            <w:rStyle w:val="a3"/>
            <w:b/>
            <w:color w:val="auto"/>
            <w:sz w:val="28"/>
            <w:szCs w:val="28"/>
            <w:u w:val="none"/>
          </w:rPr>
          <w:t>7</w:t>
        </w:r>
      </w:hyperlink>
      <w:r w:rsidRPr="00A519A4">
        <w:rPr>
          <w:b/>
          <w:sz w:val="28"/>
          <w:szCs w:val="28"/>
        </w:rPr>
        <w:t xml:space="preserve"> - </w:t>
      </w:r>
      <w:hyperlink r:id="rId11" w:history="1">
        <w:r w:rsidRPr="00A519A4">
          <w:rPr>
            <w:rStyle w:val="a3"/>
            <w:b/>
            <w:color w:val="auto"/>
            <w:sz w:val="28"/>
            <w:szCs w:val="28"/>
            <w:u w:val="none"/>
          </w:rPr>
          <w:t>10 пункта 5 статьи 5</w:t>
        </w:r>
      </w:hyperlink>
      <w:r w:rsidRPr="00A519A4">
        <w:rPr>
          <w:b/>
          <w:sz w:val="28"/>
          <w:szCs w:val="28"/>
        </w:rPr>
        <w:t xml:space="preserve"> настоящего Положения,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</w:t>
      </w:r>
      <w:proofErr w:type="gramStart"/>
      <w:r w:rsidRPr="00A519A4">
        <w:rPr>
          <w:b/>
          <w:sz w:val="28"/>
          <w:szCs w:val="28"/>
        </w:rPr>
        <w:t>.»</w:t>
      </w:r>
      <w:proofErr w:type="gramEnd"/>
    </w:p>
    <w:p w:rsidR="00EF5B8A" w:rsidRDefault="00EF5B8A" w:rsidP="00546856">
      <w:pPr>
        <w:ind w:firstLine="720"/>
        <w:jc w:val="both"/>
        <w:rPr>
          <w:sz w:val="28"/>
          <w:szCs w:val="28"/>
        </w:rPr>
      </w:pPr>
      <w:r w:rsidRPr="00EF5B8A">
        <w:rPr>
          <w:sz w:val="28"/>
          <w:szCs w:val="28"/>
        </w:rPr>
        <w:t>абзац четвертый считать абзацем пятым</w:t>
      </w:r>
      <w:r>
        <w:rPr>
          <w:sz w:val="28"/>
          <w:szCs w:val="28"/>
        </w:rPr>
        <w:t>;</w:t>
      </w:r>
    </w:p>
    <w:p w:rsidR="00E82024" w:rsidRDefault="00E82024" w:rsidP="00546856">
      <w:pPr>
        <w:ind w:firstLine="720"/>
        <w:jc w:val="both"/>
        <w:rPr>
          <w:b/>
          <w:sz w:val="28"/>
          <w:szCs w:val="28"/>
        </w:rPr>
      </w:pPr>
    </w:p>
    <w:p w:rsidR="00A519A4" w:rsidRDefault="00A519A4" w:rsidP="00546856">
      <w:pPr>
        <w:ind w:firstLine="720"/>
        <w:jc w:val="both"/>
        <w:rPr>
          <w:sz w:val="28"/>
          <w:szCs w:val="28"/>
        </w:rPr>
      </w:pPr>
      <w:r w:rsidRPr="00A519A4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="00F07641">
        <w:rPr>
          <w:sz w:val="28"/>
          <w:szCs w:val="28"/>
        </w:rPr>
        <w:t>статью 11 дополнить пунктом 12 следующего содержания:</w:t>
      </w:r>
    </w:p>
    <w:p w:rsidR="00F07641" w:rsidRPr="00F07641" w:rsidRDefault="00F07641" w:rsidP="00F07641">
      <w:pPr>
        <w:ind w:firstLine="720"/>
        <w:jc w:val="both"/>
        <w:rPr>
          <w:b/>
          <w:sz w:val="28"/>
          <w:szCs w:val="28"/>
        </w:rPr>
      </w:pPr>
      <w:r w:rsidRPr="00F07641">
        <w:rPr>
          <w:b/>
          <w:sz w:val="28"/>
          <w:szCs w:val="28"/>
        </w:rPr>
        <w:t>«12. В случае</w:t>
      </w:r>
      <w:proofErr w:type="gramStart"/>
      <w:r w:rsidRPr="00F07641">
        <w:rPr>
          <w:b/>
          <w:sz w:val="28"/>
          <w:szCs w:val="28"/>
        </w:rPr>
        <w:t>,</w:t>
      </w:r>
      <w:proofErr w:type="gramEnd"/>
      <w:r w:rsidRPr="00F07641">
        <w:rPr>
          <w:b/>
          <w:sz w:val="28"/>
          <w:szCs w:val="28"/>
        </w:rPr>
        <w:t xml:space="preserve"> если сумма налога, исчисленная в отношении земельного участка в соответствии с настоящей статьей (без учета положений </w:t>
      </w:r>
      <w:hyperlink r:id="rId12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пунктов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</w:hyperlink>
      <w:r w:rsidRPr="00B35BD8">
        <w:rPr>
          <w:b/>
          <w:sz w:val="28"/>
          <w:szCs w:val="28"/>
        </w:rPr>
        <w:t xml:space="preserve">, </w:t>
      </w:r>
      <w:hyperlink r:id="rId13" w:history="1"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  <w:r w:rsidRPr="00B35BD8">
          <w:rPr>
            <w:rStyle w:val="a3"/>
            <w:b/>
            <w:color w:val="auto"/>
            <w:sz w:val="28"/>
            <w:szCs w:val="28"/>
            <w:u w:val="none"/>
          </w:rPr>
          <w:t>.1</w:t>
        </w:r>
      </w:hyperlink>
      <w:r w:rsidRPr="00B35BD8">
        <w:rPr>
          <w:b/>
          <w:sz w:val="28"/>
          <w:szCs w:val="28"/>
        </w:rPr>
        <w:t xml:space="preserve">, </w:t>
      </w:r>
      <w:hyperlink r:id="rId14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абзаца пятого пункта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8</w:t>
        </w:r>
      </w:hyperlink>
      <w:r w:rsidRPr="00F07641">
        <w:rPr>
          <w:b/>
          <w:sz w:val="28"/>
          <w:szCs w:val="28"/>
        </w:rPr>
        <w:t xml:space="preserve"> настоящей статьи), превышает сумму налога, исчисленную в отношении этого земельного участка (без учета положений </w:t>
      </w:r>
      <w:hyperlink r:id="rId15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пунктов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</w:hyperlink>
      <w:r w:rsidRPr="00B35BD8">
        <w:rPr>
          <w:b/>
          <w:sz w:val="28"/>
          <w:szCs w:val="28"/>
        </w:rPr>
        <w:t xml:space="preserve">, </w:t>
      </w:r>
      <w:hyperlink r:id="rId16" w:history="1"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  <w:r w:rsidRPr="00B35BD8">
          <w:rPr>
            <w:rStyle w:val="a3"/>
            <w:b/>
            <w:color w:val="auto"/>
            <w:sz w:val="28"/>
            <w:szCs w:val="28"/>
            <w:u w:val="none"/>
          </w:rPr>
          <w:t>.1</w:t>
        </w:r>
      </w:hyperlink>
      <w:r w:rsidRPr="00B35BD8">
        <w:rPr>
          <w:b/>
          <w:sz w:val="28"/>
          <w:szCs w:val="28"/>
        </w:rPr>
        <w:t xml:space="preserve">, </w:t>
      </w:r>
      <w:hyperlink r:id="rId17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абзаца пятого пункта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8</w:t>
        </w:r>
      </w:hyperlink>
      <w:r w:rsidRPr="00F07641">
        <w:rPr>
          <w:b/>
          <w:sz w:val="28"/>
          <w:szCs w:val="28"/>
        </w:rPr>
        <w:t xml:space="preserve"> настоящей статьи) за предыдущий налоговый период с учетом коэффициента 1,1, сумма налога подлежит уплате </w:t>
      </w:r>
      <w:proofErr w:type="gramStart"/>
      <w:r w:rsidRPr="00F07641">
        <w:rPr>
          <w:b/>
          <w:sz w:val="28"/>
          <w:szCs w:val="28"/>
        </w:rPr>
        <w:t xml:space="preserve">налогоплательщиками - физическими лицами в размере, равном сумме налога, исчисленной в соответствии с настоящей статьей (без учета положений </w:t>
      </w:r>
      <w:hyperlink r:id="rId18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пунктов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</w:hyperlink>
      <w:r w:rsidRPr="00B35BD8">
        <w:rPr>
          <w:b/>
          <w:sz w:val="28"/>
          <w:szCs w:val="28"/>
        </w:rPr>
        <w:t xml:space="preserve">, </w:t>
      </w:r>
      <w:hyperlink r:id="rId19" w:history="1"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  <w:r w:rsidRPr="00B35BD8">
          <w:rPr>
            <w:rStyle w:val="a3"/>
            <w:b/>
            <w:color w:val="auto"/>
            <w:sz w:val="28"/>
            <w:szCs w:val="28"/>
            <w:u w:val="none"/>
          </w:rPr>
          <w:t>.1</w:t>
        </w:r>
      </w:hyperlink>
      <w:r w:rsidRPr="00B35BD8">
        <w:rPr>
          <w:b/>
          <w:sz w:val="28"/>
          <w:szCs w:val="28"/>
        </w:rPr>
        <w:t xml:space="preserve">, </w:t>
      </w:r>
      <w:hyperlink r:id="rId20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>абзаца пятого пункта 10</w:t>
        </w:r>
      </w:hyperlink>
      <w:r w:rsidRPr="00F07641">
        <w:rPr>
          <w:b/>
          <w:sz w:val="28"/>
          <w:szCs w:val="28"/>
        </w:rPr>
        <w:t xml:space="preserve"> настоящей статьи) за предыдущий налоговый период с учетом коэффициента 1,1, а также с учетом положений </w:t>
      </w:r>
      <w:hyperlink r:id="rId21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 xml:space="preserve">пунктов 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</w:hyperlink>
      <w:r w:rsidRPr="00B35BD8">
        <w:rPr>
          <w:b/>
          <w:sz w:val="28"/>
          <w:szCs w:val="28"/>
        </w:rPr>
        <w:t xml:space="preserve">, </w:t>
      </w:r>
      <w:hyperlink r:id="rId22" w:history="1"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6</w:t>
        </w:r>
        <w:r w:rsidRPr="00B35BD8">
          <w:rPr>
            <w:rStyle w:val="a3"/>
            <w:b/>
            <w:color w:val="auto"/>
            <w:sz w:val="28"/>
            <w:szCs w:val="28"/>
            <w:u w:val="none"/>
          </w:rPr>
          <w:t>.1</w:t>
        </w:r>
      </w:hyperlink>
      <w:r w:rsidRPr="00B35BD8">
        <w:rPr>
          <w:b/>
          <w:sz w:val="28"/>
          <w:szCs w:val="28"/>
        </w:rPr>
        <w:t xml:space="preserve">, </w:t>
      </w:r>
      <w:hyperlink r:id="rId23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>абзаца пятого пункта 10</w:t>
        </w:r>
      </w:hyperlink>
      <w:r w:rsidRPr="00F07641">
        <w:rPr>
          <w:b/>
          <w:sz w:val="28"/>
          <w:szCs w:val="28"/>
        </w:rPr>
        <w:t xml:space="preserve"> настоящей статьи, примененных к налоговому периоду, за который исчисляется сумма налога.</w:t>
      </w:r>
      <w:proofErr w:type="gramEnd"/>
    </w:p>
    <w:p w:rsidR="00F07641" w:rsidRPr="00F07641" w:rsidRDefault="00F07641" w:rsidP="00F07641">
      <w:pPr>
        <w:ind w:firstLine="720"/>
        <w:jc w:val="both"/>
        <w:rPr>
          <w:b/>
          <w:sz w:val="28"/>
          <w:szCs w:val="28"/>
        </w:rPr>
      </w:pPr>
      <w:r w:rsidRPr="00F07641">
        <w:rPr>
          <w:b/>
          <w:sz w:val="28"/>
          <w:szCs w:val="28"/>
        </w:rPr>
        <w:t xml:space="preserve">Положения настоящего пункта не применяются при исчислении налога с учетом положений </w:t>
      </w:r>
      <w:hyperlink r:id="rId24" w:history="1">
        <w:r w:rsidRPr="00B35BD8">
          <w:rPr>
            <w:rStyle w:val="a3"/>
            <w:b/>
            <w:color w:val="auto"/>
            <w:sz w:val="28"/>
            <w:szCs w:val="28"/>
            <w:u w:val="none"/>
          </w:rPr>
          <w:t>пунктов 1</w:t>
        </w:r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0</w:t>
        </w:r>
      </w:hyperlink>
      <w:r w:rsidRPr="00B35BD8">
        <w:rPr>
          <w:b/>
          <w:sz w:val="28"/>
          <w:szCs w:val="28"/>
        </w:rPr>
        <w:t xml:space="preserve"> </w:t>
      </w:r>
      <w:r w:rsidRPr="00F07641">
        <w:rPr>
          <w:b/>
          <w:sz w:val="28"/>
          <w:szCs w:val="28"/>
        </w:rPr>
        <w:t xml:space="preserve">и </w:t>
      </w:r>
      <w:hyperlink r:id="rId25" w:history="1">
        <w:r w:rsidR="00B35BD8" w:rsidRPr="00B35BD8">
          <w:rPr>
            <w:rStyle w:val="a3"/>
            <w:b/>
            <w:color w:val="auto"/>
            <w:sz w:val="28"/>
            <w:szCs w:val="28"/>
            <w:u w:val="none"/>
          </w:rPr>
          <w:t>1</w:t>
        </w:r>
      </w:hyperlink>
      <w:r w:rsidR="00B35BD8">
        <w:rPr>
          <w:b/>
          <w:sz w:val="28"/>
          <w:szCs w:val="28"/>
        </w:rPr>
        <w:t>1</w:t>
      </w:r>
      <w:r w:rsidRPr="00F07641">
        <w:rPr>
          <w:b/>
          <w:sz w:val="28"/>
          <w:szCs w:val="28"/>
        </w:rPr>
        <w:t xml:space="preserve"> настоящей статьи</w:t>
      </w:r>
      <w:proofErr w:type="gramStart"/>
      <w:r w:rsidRPr="00F07641">
        <w:rPr>
          <w:b/>
          <w:sz w:val="28"/>
          <w:szCs w:val="28"/>
        </w:rPr>
        <w:t>.»</w:t>
      </w:r>
      <w:proofErr w:type="gramEnd"/>
    </w:p>
    <w:p w:rsidR="00F07641" w:rsidRPr="00A519A4" w:rsidRDefault="00F07641" w:rsidP="00546856">
      <w:pPr>
        <w:ind w:firstLine="720"/>
        <w:jc w:val="both"/>
        <w:rPr>
          <w:sz w:val="28"/>
          <w:szCs w:val="28"/>
        </w:rPr>
      </w:pPr>
    </w:p>
    <w:p w:rsidR="007A0BDF" w:rsidRPr="00B85A7E" w:rsidRDefault="007A0BDF" w:rsidP="00B85A7E">
      <w:pPr>
        <w:pStyle w:val="a4"/>
        <w:ind w:firstLine="709"/>
        <w:jc w:val="both"/>
        <w:rPr>
          <w:sz w:val="28"/>
          <w:szCs w:val="28"/>
        </w:rPr>
      </w:pPr>
      <w:r w:rsidRPr="00B85A7E">
        <w:rPr>
          <w:sz w:val="28"/>
          <w:szCs w:val="28"/>
        </w:rPr>
        <w:t>2</w:t>
      </w:r>
      <w:r w:rsidR="00C004C8" w:rsidRPr="00B85A7E">
        <w:rPr>
          <w:sz w:val="28"/>
          <w:szCs w:val="28"/>
        </w:rPr>
        <w:t xml:space="preserve">. Опубликовать настоящее решение в районной </w:t>
      </w:r>
      <w:r w:rsidR="008E2C7D" w:rsidRPr="00B85A7E">
        <w:rPr>
          <w:sz w:val="28"/>
          <w:szCs w:val="28"/>
        </w:rPr>
        <w:t>газете «Знамя труда»</w:t>
      </w:r>
      <w:r w:rsidRPr="00B85A7E">
        <w:rPr>
          <w:sz w:val="28"/>
          <w:szCs w:val="28"/>
        </w:rPr>
        <w:t>.</w:t>
      </w:r>
    </w:p>
    <w:p w:rsidR="006E13C4" w:rsidRDefault="006E13C4" w:rsidP="00B85A7E">
      <w:pPr>
        <w:pStyle w:val="a4"/>
        <w:ind w:firstLine="709"/>
        <w:jc w:val="both"/>
        <w:rPr>
          <w:sz w:val="28"/>
          <w:szCs w:val="28"/>
        </w:rPr>
      </w:pPr>
    </w:p>
    <w:p w:rsidR="00EF5B8A" w:rsidRPr="00EF5B8A" w:rsidRDefault="007A0BDF" w:rsidP="00EF5B8A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B85A7E">
        <w:rPr>
          <w:sz w:val="28"/>
          <w:szCs w:val="28"/>
        </w:rPr>
        <w:t>3</w:t>
      </w:r>
      <w:r w:rsidR="00C004C8" w:rsidRPr="00B85A7E">
        <w:rPr>
          <w:sz w:val="28"/>
          <w:szCs w:val="28"/>
        </w:rPr>
        <w:t>. Решение вступает в силу со дня официального опублико</w:t>
      </w:r>
      <w:r w:rsidR="00BB1741" w:rsidRPr="00B85A7E">
        <w:rPr>
          <w:sz w:val="28"/>
          <w:szCs w:val="28"/>
        </w:rPr>
        <w:t xml:space="preserve">вания, </w:t>
      </w:r>
      <w:r w:rsidRPr="00B85A7E">
        <w:rPr>
          <w:sz w:val="28"/>
          <w:szCs w:val="28"/>
        </w:rPr>
        <w:t xml:space="preserve">и распространяется на </w:t>
      </w:r>
      <w:r w:rsidR="00B85A7E">
        <w:rPr>
          <w:sz w:val="28"/>
          <w:szCs w:val="28"/>
        </w:rPr>
        <w:t xml:space="preserve">правоотношения,  возникшие </w:t>
      </w:r>
      <w:r w:rsidRPr="00B85A7E">
        <w:rPr>
          <w:sz w:val="28"/>
          <w:szCs w:val="28"/>
        </w:rPr>
        <w:t xml:space="preserve"> с </w:t>
      </w:r>
      <w:r w:rsidR="00EF5B8A">
        <w:rPr>
          <w:sz w:val="28"/>
          <w:szCs w:val="28"/>
        </w:rPr>
        <w:t xml:space="preserve"> </w:t>
      </w:r>
      <w:r w:rsidR="00EF5B8A" w:rsidRPr="00EF5B8A">
        <w:rPr>
          <w:color w:val="000000"/>
          <w:sz w:val="28"/>
          <w:szCs w:val="28"/>
        </w:rPr>
        <w:t>налогового периода 2018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</w:p>
    <w:p w:rsidR="007A0BDF" w:rsidRDefault="007A0BD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EF5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033AE"/>
    <w:rsid w:val="00043CFC"/>
    <w:rsid w:val="000463F6"/>
    <w:rsid w:val="00093D5E"/>
    <w:rsid w:val="00093E7F"/>
    <w:rsid w:val="000B322E"/>
    <w:rsid w:val="0010628C"/>
    <w:rsid w:val="00127FCE"/>
    <w:rsid w:val="0014289F"/>
    <w:rsid w:val="001562B8"/>
    <w:rsid w:val="001709C4"/>
    <w:rsid w:val="00173852"/>
    <w:rsid w:val="00177C2A"/>
    <w:rsid w:val="001B48CE"/>
    <w:rsid w:val="001D18B6"/>
    <w:rsid w:val="001F291D"/>
    <w:rsid w:val="00211CFC"/>
    <w:rsid w:val="002229CA"/>
    <w:rsid w:val="0023333D"/>
    <w:rsid w:val="00240913"/>
    <w:rsid w:val="00250CAF"/>
    <w:rsid w:val="00253901"/>
    <w:rsid w:val="00264A5C"/>
    <w:rsid w:val="00291667"/>
    <w:rsid w:val="00291C2A"/>
    <w:rsid w:val="002C7007"/>
    <w:rsid w:val="002D5B61"/>
    <w:rsid w:val="00305B23"/>
    <w:rsid w:val="003204F5"/>
    <w:rsid w:val="0036771A"/>
    <w:rsid w:val="00374CFE"/>
    <w:rsid w:val="003A0470"/>
    <w:rsid w:val="003A2EB7"/>
    <w:rsid w:val="003E6590"/>
    <w:rsid w:val="00407E48"/>
    <w:rsid w:val="00440148"/>
    <w:rsid w:val="004750A2"/>
    <w:rsid w:val="00497C04"/>
    <w:rsid w:val="004A0660"/>
    <w:rsid w:val="004A3132"/>
    <w:rsid w:val="004C6748"/>
    <w:rsid w:val="004D235F"/>
    <w:rsid w:val="00522F39"/>
    <w:rsid w:val="00536A33"/>
    <w:rsid w:val="00546856"/>
    <w:rsid w:val="00567753"/>
    <w:rsid w:val="00591017"/>
    <w:rsid w:val="005932CF"/>
    <w:rsid w:val="005B1DDF"/>
    <w:rsid w:val="005C003A"/>
    <w:rsid w:val="005C76A5"/>
    <w:rsid w:val="005D3C50"/>
    <w:rsid w:val="005D3CBB"/>
    <w:rsid w:val="005F120B"/>
    <w:rsid w:val="0065001A"/>
    <w:rsid w:val="006826F8"/>
    <w:rsid w:val="006A79DF"/>
    <w:rsid w:val="006C2540"/>
    <w:rsid w:val="006C3636"/>
    <w:rsid w:val="006E13C4"/>
    <w:rsid w:val="007003B7"/>
    <w:rsid w:val="00707A2A"/>
    <w:rsid w:val="007464AF"/>
    <w:rsid w:val="0075239B"/>
    <w:rsid w:val="00773BFC"/>
    <w:rsid w:val="00782243"/>
    <w:rsid w:val="00794C0D"/>
    <w:rsid w:val="007A0BDF"/>
    <w:rsid w:val="007B4AEE"/>
    <w:rsid w:val="007E0054"/>
    <w:rsid w:val="007E6382"/>
    <w:rsid w:val="007E7C40"/>
    <w:rsid w:val="008806FF"/>
    <w:rsid w:val="00880C90"/>
    <w:rsid w:val="008C4E55"/>
    <w:rsid w:val="008C7FF6"/>
    <w:rsid w:val="008D69C5"/>
    <w:rsid w:val="008E06F9"/>
    <w:rsid w:val="008E2C7D"/>
    <w:rsid w:val="009049A9"/>
    <w:rsid w:val="00904AF2"/>
    <w:rsid w:val="009255F2"/>
    <w:rsid w:val="0093126B"/>
    <w:rsid w:val="00947462"/>
    <w:rsid w:val="00966AF9"/>
    <w:rsid w:val="00976B48"/>
    <w:rsid w:val="00983EB9"/>
    <w:rsid w:val="009E4522"/>
    <w:rsid w:val="009F7434"/>
    <w:rsid w:val="00A063A4"/>
    <w:rsid w:val="00A20783"/>
    <w:rsid w:val="00A358CD"/>
    <w:rsid w:val="00A445D1"/>
    <w:rsid w:val="00A519A4"/>
    <w:rsid w:val="00A90EA8"/>
    <w:rsid w:val="00AF465F"/>
    <w:rsid w:val="00B13CDC"/>
    <w:rsid w:val="00B2555F"/>
    <w:rsid w:val="00B30FC6"/>
    <w:rsid w:val="00B33592"/>
    <w:rsid w:val="00B35BD8"/>
    <w:rsid w:val="00B63605"/>
    <w:rsid w:val="00B85A7E"/>
    <w:rsid w:val="00B96B72"/>
    <w:rsid w:val="00BB1741"/>
    <w:rsid w:val="00BC6B67"/>
    <w:rsid w:val="00BE36C7"/>
    <w:rsid w:val="00BE4D45"/>
    <w:rsid w:val="00BE794C"/>
    <w:rsid w:val="00BF10CD"/>
    <w:rsid w:val="00C004C8"/>
    <w:rsid w:val="00C01EDD"/>
    <w:rsid w:val="00C031B0"/>
    <w:rsid w:val="00C15354"/>
    <w:rsid w:val="00C94A00"/>
    <w:rsid w:val="00CD70F1"/>
    <w:rsid w:val="00CF7435"/>
    <w:rsid w:val="00D26B29"/>
    <w:rsid w:val="00D52184"/>
    <w:rsid w:val="00D5340E"/>
    <w:rsid w:val="00D85941"/>
    <w:rsid w:val="00DA4E56"/>
    <w:rsid w:val="00DC7182"/>
    <w:rsid w:val="00DD6EBE"/>
    <w:rsid w:val="00DE6DD3"/>
    <w:rsid w:val="00E16A3C"/>
    <w:rsid w:val="00E17661"/>
    <w:rsid w:val="00E35D62"/>
    <w:rsid w:val="00E7458A"/>
    <w:rsid w:val="00E82024"/>
    <w:rsid w:val="00EB1DA6"/>
    <w:rsid w:val="00EB6E88"/>
    <w:rsid w:val="00EC3859"/>
    <w:rsid w:val="00ED67AD"/>
    <w:rsid w:val="00EF3700"/>
    <w:rsid w:val="00EF4D45"/>
    <w:rsid w:val="00EF5B8A"/>
    <w:rsid w:val="00F07641"/>
    <w:rsid w:val="00F26028"/>
    <w:rsid w:val="00F476AB"/>
    <w:rsid w:val="00F91343"/>
    <w:rsid w:val="00F9609F"/>
    <w:rsid w:val="00F96775"/>
    <w:rsid w:val="00FA0769"/>
    <w:rsid w:val="00FA4FE6"/>
    <w:rsid w:val="00FD3950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B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806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97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A4C629D5EFA5BBB5FBF86B3E740062F9&amp;req=doc&amp;base=LAW&amp;n=326980&amp;dst=10312&amp;fld=134" TargetMode="External"/><Relationship Id="rId13" Type="http://schemas.openxmlformats.org/officeDocument/2006/relationships/hyperlink" Target="http://www.consultant.ru/cons/cgi/online.cgi?rnd=A4C629D5EFA5BBB5FBF86B3E740062F9&amp;req=doc&amp;base=LAW&amp;n=326980&amp;dst=16793&amp;fld=134" TargetMode="External"/><Relationship Id="rId18" Type="http://schemas.openxmlformats.org/officeDocument/2006/relationships/hyperlink" Target="http://www.consultant.ru/cons/cgi/online.cgi?rnd=A4C629D5EFA5BBB5FBF86B3E740062F9&amp;req=doc&amp;base=LAW&amp;n=326980&amp;dst=10313&amp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cons/cgi/online.cgi?rnd=A4C629D5EFA5BBB5FBF86B3E740062F9&amp;req=doc&amp;base=LAW&amp;n=326980&amp;dst=10313&amp;fld=134" TargetMode="External"/><Relationship Id="rId7" Type="http://schemas.openxmlformats.org/officeDocument/2006/relationships/hyperlink" Target="http://www.consultant.ru/cons/cgi/online.cgi?rnd=A4C629D5EFA5BBB5FBF86B3E740062F9&amp;req=doc&amp;base=LAW&amp;n=326980&amp;dst=14381&amp;fld=134" TargetMode="External"/><Relationship Id="rId12" Type="http://schemas.openxmlformats.org/officeDocument/2006/relationships/hyperlink" Target="http://www.consultant.ru/cons/cgi/online.cgi?rnd=A4C629D5EFA5BBB5FBF86B3E740062F9&amp;req=doc&amp;base=LAW&amp;n=326980&amp;dst=10313&amp;fld=134" TargetMode="External"/><Relationship Id="rId17" Type="http://schemas.openxmlformats.org/officeDocument/2006/relationships/hyperlink" Target="http://www.consultant.ru/cons/cgi/online.cgi?rnd=A4C629D5EFA5BBB5FBF86B3E740062F9&amp;req=doc&amp;base=LAW&amp;n=326980&amp;dst=1424&amp;fld=134" TargetMode="External"/><Relationship Id="rId25" Type="http://schemas.openxmlformats.org/officeDocument/2006/relationships/hyperlink" Target="http://www.consultant.ru/cons/cgi/online.cgi?rnd=A4C629D5EFA5BBB5FBF86B3E740062F9&amp;req=doc&amp;base=LAW&amp;n=326980&amp;dst=3692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nd=A4C629D5EFA5BBB5FBF86B3E740062F9&amp;req=doc&amp;base=LAW&amp;n=326980&amp;dst=16793&amp;fld=134" TargetMode="External"/><Relationship Id="rId20" Type="http://schemas.openxmlformats.org/officeDocument/2006/relationships/hyperlink" Target="http://www.consultant.ru/cons/cgi/online.cgi?rnd=A4C629D5EFA5BBB5FBF86B3E740062F9&amp;req=doc&amp;base=LAW&amp;n=326980&amp;dst=1424&amp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www.consultant.ru/cons/cgi/online.cgi?rnd=A4C629D5EFA5BBB5FBF86B3E740062F9&amp;req=doc&amp;base=LAW&amp;n=326980&amp;dst=17419&amp;fld=134" TargetMode="External"/><Relationship Id="rId24" Type="http://schemas.openxmlformats.org/officeDocument/2006/relationships/hyperlink" Target="http://www.consultant.ru/cons/cgi/online.cgi?rnd=A4C629D5EFA5BBB5FBF86B3E740062F9&amp;req=doc&amp;base=LAW&amp;n=326980&amp;dst=11395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cons/cgi/online.cgi?rnd=A4C629D5EFA5BBB5FBF86B3E740062F9&amp;req=doc&amp;base=LAW&amp;n=326980&amp;dst=10313&amp;fld=134" TargetMode="External"/><Relationship Id="rId23" Type="http://schemas.openxmlformats.org/officeDocument/2006/relationships/hyperlink" Target="http://www.consultant.ru/cons/cgi/online.cgi?rnd=A4C629D5EFA5BBB5FBF86B3E740062F9&amp;req=doc&amp;base=LAW&amp;n=326980&amp;dst=1424&amp;fld=134" TargetMode="External"/><Relationship Id="rId10" Type="http://schemas.openxmlformats.org/officeDocument/2006/relationships/hyperlink" Target="http://www.consultant.ru/cons/cgi/online.cgi?rnd=A4C629D5EFA5BBB5FBF86B3E740062F9&amp;req=doc&amp;base=LAW&amp;n=326980&amp;dst=1378&amp;fld=134" TargetMode="External"/><Relationship Id="rId19" Type="http://schemas.openxmlformats.org/officeDocument/2006/relationships/hyperlink" Target="http://www.consultant.ru/cons/cgi/online.cgi?rnd=A4C629D5EFA5BBB5FBF86B3E740062F9&amp;req=doc&amp;base=LAW&amp;n=326980&amp;dst=1679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A4C629D5EFA5BBB5FBF86B3E740062F9&amp;req=doc&amp;base=LAW&amp;n=326980&amp;dst=1375&amp;fld=134" TargetMode="External"/><Relationship Id="rId14" Type="http://schemas.openxmlformats.org/officeDocument/2006/relationships/hyperlink" Target="http://www.consultant.ru/cons/cgi/online.cgi?rnd=A4C629D5EFA5BBB5FBF86B3E740062F9&amp;req=doc&amp;base=LAW&amp;n=326980&amp;dst=1424&amp;fld=134" TargetMode="External"/><Relationship Id="rId22" Type="http://schemas.openxmlformats.org/officeDocument/2006/relationships/hyperlink" Target="http://www.consultant.ru/cons/cgi/online.cgi?rnd=A4C629D5EFA5BBB5FBF86B3E740062F9&amp;req=doc&amp;base=LAW&amp;n=326980&amp;dst=16793&amp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9992-0621-4DB9-924F-332C1A8B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2016-11-01T09:26:00Z</cp:lastPrinted>
  <dcterms:created xsi:type="dcterms:W3CDTF">2011-12-01T13:19:00Z</dcterms:created>
  <dcterms:modified xsi:type="dcterms:W3CDTF">2019-06-24T05:59:00Z</dcterms:modified>
</cp:coreProperties>
</file>