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9838BF" w:rsidRDefault="00114FBE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114FBE">
        <w:rPr>
          <w:b w:val="0"/>
          <w:bCs/>
          <w:sz w:val="28"/>
          <w:szCs w:val="28"/>
        </w:rPr>
        <w:t xml:space="preserve"> «О мерах по противодействию терроризму и экстремизму </w:t>
      </w:r>
      <w:r w:rsidR="009273FF">
        <w:rPr>
          <w:b w:val="0"/>
          <w:bCs/>
          <w:sz w:val="28"/>
          <w:szCs w:val="28"/>
        </w:rPr>
        <w:t>в муниципальном образовании Тюш</w:t>
      </w:r>
      <w:r w:rsidRPr="00114FBE">
        <w:rPr>
          <w:b w:val="0"/>
          <w:bCs/>
          <w:sz w:val="28"/>
          <w:szCs w:val="28"/>
        </w:rPr>
        <w:t>инского сельского поселения Кардымовского района Смоленской области</w:t>
      </w:r>
      <w:r w:rsidR="00B049A1">
        <w:rPr>
          <w:b w:val="0"/>
          <w:bCs/>
          <w:sz w:val="28"/>
          <w:szCs w:val="28"/>
        </w:rPr>
        <w:t>»за</w:t>
      </w:r>
      <w:r w:rsidRPr="00114FBE">
        <w:rPr>
          <w:b w:val="0"/>
          <w:bCs/>
          <w:sz w:val="28"/>
          <w:szCs w:val="28"/>
        </w:rPr>
        <w:t xml:space="preserve"> 20</w:t>
      </w:r>
      <w:r w:rsidR="00B049A1">
        <w:rPr>
          <w:b w:val="0"/>
          <w:bCs/>
          <w:sz w:val="28"/>
          <w:szCs w:val="28"/>
        </w:rPr>
        <w:t>2</w:t>
      </w:r>
      <w:r w:rsidR="00526686">
        <w:rPr>
          <w:b w:val="0"/>
          <w:bCs/>
          <w:sz w:val="28"/>
          <w:szCs w:val="28"/>
        </w:rPr>
        <w:t>1</w:t>
      </w:r>
      <w:r w:rsidRPr="00114FBE">
        <w:rPr>
          <w:b w:val="0"/>
          <w:bCs/>
          <w:sz w:val="28"/>
          <w:szCs w:val="28"/>
        </w:rPr>
        <w:t xml:space="preserve"> год</w:t>
      </w:r>
    </w:p>
    <w:p w:rsidR="00114FBE" w:rsidRPr="00114FBE" w:rsidRDefault="00114FBE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8</w:t>
      </w:r>
      <w:r w:rsidR="00573605">
        <w:rPr>
          <w:b w:val="0"/>
          <w:sz w:val="28"/>
          <w:szCs w:val="28"/>
        </w:rPr>
        <w:t xml:space="preserve"> х 0,6 + </w:t>
      </w:r>
      <w:r w:rsidR="009818D9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9818D9">
        <w:rPr>
          <w:sz w:val="28"/>
          <w:szCs w:val="28"/>
        </w:rPr>
        <w:t>4,8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</w:t>
            </w:r>
            <w:r w:rsidR="00114FB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9818D9" w:rsidP="009818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+ 0 х 0,6 = </w:t>
      </w:r>
      <w:r w:rsidR="00114FBE">
        <w:rPr>
          <w:sz w:val="28"/>
          <w:szCs w:val="28"/>
        </w:rPr>
        <w:t>0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,К2.2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114F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DF5326" w:rsidRPr="00220FD0">
        <w:rPr>
          <w:sz w:val="28"/>
          <w:szCs w:val="28"/>
        </w:rPr>
        <w:t>–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114FBE">
        <w:rPr>
          <w:b w:val="0"/>
          <w:sz w:val="28"/>
          <w:szCs w:val="28"/>
        </w:rPr>
        <w:t>10</w:t>
      </w:r>
      <w:r w:rsidR="007E5F93">
        <w:rPr>
          <w:b w:val="0"/>
          <w:sz w:val="28"/>
          <w:szCs w:val="28"/>
        </w:rPr>
        <w:t xml:space="preserve"> х 0,2 = </w:t>
      </w:r>
      <w:r w:rsidR="00114FBE">
        <w:rPr>
          <w:sz w:val="28"/>
          <w:szCs w:val="28"/>
        </w:rPr>
        <w:t xml:space="preserve">2 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114FBE" w:rsidP="00114FB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114F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9818D9">
        <w:rPr>
          <w:b w:val="0"/>
          <w:sz w:val="28"/>
          <w:szCs w:val="28"/>
        </w:rPr>
        <w:t>4,8</w:t>
      </w:r>
      <w:r w:rsidR="00D11425">
        <w:rPr>
          <w:b w:val="0"/>
          <w:sz w:val="28"/>
          <w:szCs w:val="28"/>
        </w:rPr>
        <w:t xml:space="preserve"> + </w:t>
      </w:r>
      <w:r w:rsidR="009818D9">
        <w:rPr>
          <w:b w:val="0"/>
          <w:sz w:val="28"/>
          <w:szCs w:val="28"/>
        </w:rPr>
        <w:t>0</w:t>
      </w:r>
      <w:r w:rsidR="00D11425">
        <w:rPr>
          <w:b w:val="0"/>
          <w:sz w:val="28"/>
          <w:szCs w:val="28"/>
        </w:rPr>
        <w:t xml:space="preserve"> + </w:t>
      </w:r>
      <w:r w:rsidR="00413131">
        <w:rPr>
          <w:b w:val="0"/>
          <w:sz w:val="28"/>
          <w:szCs w:val="28"/>
        </w:rPr>
        <w:t>0,4</w:t>
      </w:r>
      <w:r w:rsidR="00D11425">
        <w:rPr>
          <w:b w:val="0"/>
          <w:sz w:val="28"/>
          <w:szCs w:val="28"/>
        </w:rPr>
        <w:t xml:space="preserve"> =</w:t>
      </w:r>
      <w:r w:rsidR="00413131">
        <w:rPr>
          <w:sz w:val="28"/>
          <w:szCs w:val="28"/>
        </w:rPr>
        <w:t>5,2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4259" w:rsidRPr="00034259">
        <w:rPr>
          <w:rFonts w:ascii="Times New Roman" w:hAnsi="Times New Roman" w:cs="Times New Roman"/>
          <w:sz w:val="28"/>
          <w:szCs w:val="28"/>
        </w:rPr>
        <w:t>«О мерах по противодействию терроризму и экстремизму в муниципальном образовании Тюшиинского сельского поселения Кардымовского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</w:t>
      </w:r>
      <w:r w:rsidR="00B049A1">
        <w:rPr>
          <w:rFonts w:ascii="Times New Roman" w:hAnsi="Times New Roman" w:cs="Times New Roman"/>
          <w:sz w:val="28"/>
          <w:szCs w:val="28"/>
        </w:rPr>
        <w:t>2</w:t>
      </w:r>
      <w:r w:rsidR="0052668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</w:t>
      </w:r>
      <w:r w:rsidR="00B049A1">
        <w:rPr>
          <w:rFonts w:ascii="Times New Roman" w:hAnsi="Times New Roman" w:cs="Times New Roman"/>
          <w:sz w:val="28"/>
          <w:szCs w:val="28"/>
        </w:rPr>
        <w:t>на</w:t>
      </w:r>
      <w:r w:rsidR="00650C4F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F8" w:rsidRDefault="002638F8" w:rsidP="00093189">
      <w:r>
        <w:separator/>
      </w:r>
    </w:p>
  </w:endnote>
  <w:endnote w:type="continuationSeparator" w:id="1">
    <w:p w:rsidR="002638F8" w:rsidRDefault="002638F8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F8" w:rsidRDefault="002638F8" w:rsidP="00093189">
      <w:r>
        <w:separator/>
      </w:r>
    </w:p>
  </w:footnote>
  <w:footnote w:type="continuationSeparator" w:id="1">
    <w:p w:rsidR="002638F8" w:rsidRDefault="002638F8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4259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150B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4FBE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38F8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3131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6F7F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6686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36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4A2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4E5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384C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3595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273FF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18D9"/>
    <w:rsid w:val="00982330"/>
    <w:rsid w:val="009827E3"/>
    <w:rsid w:val="00983760"/>
    <w:rsid w:val="009838BF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49A1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3673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4A85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9894-1BA2-4AF1-B7D7-8792BDE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5378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38</cp:revision>
  <cp:lastPrinted>2016-03-09T08:00:00Z</cp:lastPrinted>
  <dcterms:created xsi:type="dcterms:W3CDTF">2016-03-09T04:40:00Z</dcterms:created>
  <dcterms:modified xsi:type="dcterms:W3CDTF">2022-07-27T07:15:00Z</dcterms:modified>
</cp:coreProperties>
</file>